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079F" w14:textId="77777777" w:rsidR="002D354B" w:rsidRDefault="002D354B" w:rsidP="00381874">
      <w:pPr>
        <w:tabs>
          <w:tab w:val="right" w:pos="9720"/>
        </w:tabs>
        <w:rPr>
          <w:rFonts w:ascii="Arial" w:hAnsi="Arial" w:cs="Arial"/>
          <w:b/>
          <w:sz w:val="28"/>
          <w:szCs w:val="28"/>
        </w:rPr>
      </w:pPr>
      <w:r w:rsidRPr="00142FB5">
        <w:rPr>
          <w:rFonts w:ascii="Arial" w:hAnsi="Arial" w:cs="Arial"/>
          <w:b/>
          <w:sz w:val="28"/>
          <w:szCs w:val="28"/>
        </w:rPr>
        <w:t>NHS Scotland employees – Healthcare Science</w:t>
      </w:r>
    </w:p>
    <w:p w14:paraId="6FD6A374" w14:textId="29E8D773" w:rsidR="00657F3D" w:rsidRDefault="00BC2CBC" w:rsidP="2DDD1425">
      <w:pPr>
        <w:tabs>
          <w:tab w:val="right" w:pos="9720"/>
        </w:tabs>
        <w:rPr>
          <w:rFonts w:ascii="Arial" w:hAnsi="Arial" w:cs="Arial"/>
          <w:b/>
          <w:bCs/>
          <w:sz w:val="28"/>
          <w:szCs w:val="28"/>
        </w:rPr>
      </w:pPr>
      <w:r w:rsidRPr="57AD8847">
        <w:rPr>
          <w:rFonts w:ascii="Arial" w:hAnsi="Arial" w:cs="Arial"/>
          <w:b/>
          <w:bCs/>
          <w:sz w:val="28"/>
          <w:szCs w:val="28"/>
        </w:rPr>
        <w:t>202</w:t>
      </w:r>
      <w:r w:rsidR="004960BA" w:rsidRPr="57AD8847">
        <w:rPr>
          <w:rFonts w:ascii="Arial" w:hAnsi="Arial" w:cs="Arial"/>
          <w:b/>
          <w:bCs/>
          <w:sz w:val="28"/>
          <w:szCs w:val="28"/>
        </w:rPr>
        <w:t>3</w:t>
      </w:r>
      <w:r w:rsidRPr="57AD8847">
        <w:rPr>
          <w:rFonts w:ascii="Arial" w:hAnsi="Arial" w:cs="Arial"/>
          <w:b/>
          <w:bCs/>
          <w:sz w:val="28"/>
          <w:szCs w:val="28"/>
        </w:rPr>
        <w:t xml:space="preserve"> </w:t>
      </w:r>
      <w:r w:rsidR="009A601E" w:rsidRPr="57AD8847">
        <w:rPr>
          <w:rFonts w:ascii="Arial" w:hAnsi="Arial" w:cs="Arial"/>
          <w:b/>
          <w:bCs/>
          <w:sz w:val="28"/>
          <w:szCs w:val="28"/>
        </w:rPr>
        <w:t>IBMS non-accredited degree assessment</w:t>
      </w:r>
      <w:r w:rsidRPr="57AD8847">
        <w:rPr>
          <w:rFonts w:ascii="Arial" w:hAnsi="Arial" w:cs="Arial"/>
          <w:b/>
          <w:bCs/>
          <w:sz w:val="28"/>
          <w:szCs w:val="28"/>
        </w:rPr>
        <w:t xml:space="preserve"> </w:t>
      </w:r>
      <w:r w:rsidR="001B209A" w:rsidRPr="57AD8847">
        <w:rPr>
          <w:rFonts w:ascii="Arial" w:hAnsi="Arial" w:cs="Arial"/>
          <w:b/>
          <w:bCs/>
          <w:sz w:val="28"/>
          <w:szCs w:val="28"/>
        </w:rPr>
        <w:t xml:space="preserve">- application </w:t>
      </w:r>
      <w:r w:rsidRPr="57AD8847">
        <w:rPr>
          <w:rFonts w:ascii="Arial" w:hAnsi="Arial" w:cs="Arial"/>
          <w:b/>
          <w:bCs/>
          <w:sz w:val="28"/>
          <w:szCs w:val="28"/>
        </w:rPr>
        <w:t>fee support</w:t>
      </w:r>
    </w:p>
    <w:p w14:paraId="672A6659" w14:textId="77777777" w:rsidR="00BC2CBC" w:rsidRPr="00142FB5" w:rsidRDefault="00BC2CBC" w:rsidP="00381874">
      <w:pPr>
        <w:tabs>
          <w:tab w:val="right" w:pos="9720"/>
        </w:tabs>
        <w:rPr>
          <w:rFonts w:ascii="Arial" w:hAnsi="Arial" w:cs="Arial"/>
          <w:b/>
          <w:sz w:val="28"/>
          <w:szCs w:val="28"/>
        </w:rPr>
      </w:pPr>
    </w:p>
    <w:p w14:paraId="0A37501D" w14:textId="77777777" w:rsidR="001B209A" w:rsidRDefault="001B209A" w:rsidP="00381874">
      <w:pPr>
        <w:tabs>
          <w:tab w:val="right" w:pos="9720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7BEB7365" w14:textId="77777777" w:rsidR="001B209A" w:rsidRPr="002328AA" w:rsidRDefault="002328AA" w:rsidP="00381874">
      <w:pPr>
        <w:tabs>
          <w:tab w:val="right" w:pos="9720"/>
        </w:tabs>
        <w:rPr>
          <w:rFonts w:ascii="Arial" w:hAnsi="Arial" w:cs="Arial"/>
          <w:b/>
          <w:sz w:val="22"/>
          <w:szCs w:val="22"/>
        </w:rPr>
      </w:pPr>
      <w:proofErr w:type="gramStart"/>
      <w:r w:rsidRPr="002328AA">
        <w:rPr>
          <w:rFonts w:ascii="Arial" w:hAnsi="Arial" w:cs="Arial"/>
          <w:b/>
          <w:sz w:val="22"/>
          <w:szCs w:val="22"/>
        </w:rPr>
        <w:t>What</w:t>
      </w:r>
      <w:proofErr w:type="gramEnd"/>
    </w:p>
    <w:p w14:paraId="1C747EC9" w14:textId="18DABAF0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This support is to allow existing NHS Scotland Healthcare Science 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 xml:space="preserve">support 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staff apply for recognition of their learning and experience 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>(non</w:t>
      </w:r>
      <w:r w:rsidR="5747C26F">
        <w:rPr>
          <w:rFonts w:ascii="Arial" w:hAnsi="Arial" w:cs="Arial"/>
          <w:color w:val="000000"/>
          <w:sz w:val="22"/>
          <w:szCs w:val="22"/>
          <w:lang w:eastAsia="en-GB"/>
        </w:rPr>
        <w:t>-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 xml:space="preserve">accredited degree assessment) </w:t>
      </w:r>
      <w:r w:rsidR="001B7EDD">
        <w:rPr>
          <w:rFonts w:ascii="Arial" w:hAnsi="Arial" w:cs="Arial"/>
          <w:color w:val="000000"/>
          <w:sz w:val="22"/>
          <w:szCs w:val="22"/>
          <w:lang w:eastAsia="en-GB"/>
        </w:rPr>
        <w:t>by the Institute of Biomedical Science</w:t>
      </w:r>
      <w:r w:rsidR="00AB2EAD">
        <w:rPr>
          <w:rStyle w:val="FootnoteReference"/>
          <w:rFonts w:ascii="Arial" w:hAnsi="Arial" w:cs="Arial"/>
          <w:color w:val="000000"/>
          <w:sz w:val="22"/>
          <w:szCs w:val="22"/>
          <w:lang w:eastAsia="en-GB"/>
        </w:rPr>
        <w:footnoteReference w:id="1"/>
      </w:r>
      <w:r>
        <w:rPr>
          <w:rFonts w:ascii="Arial" w:hAnsi="Arial" w:cs="Arial"/>
          <w:color w:val="000000"/>
          <w:sz w:val="22"/>
          <w:szCs w:val="22"/>
          <w:lang w:eastAsia="en-GB"/>
        </w:rPr>
        <w:t>.</w:t>
      </w:r>
      <w:r w:rsidR="0083395D">
        <w:rPr>
          <w:rFonts w:ascii="Arial" w:hAnsi="Arial" w:cs="Arial"/>
          <w:color w:val="000000"/>
          <w:sz w:val="22"/>
          <w:szCs w:val="22"/>
          <w:lang w:eastAsia="en-GB"/>
        </w:rPr>
        <w:t xml:space="preserve"> The cost of such recognition is up to £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309</w:t>
      </w:r>
      <w:r w:rsidR="0083395D">
        <w:rPr>
          <w:rFonts w:ascii="Arial" w:hAnsi="Arial" w:cs="Arial"/>
          <w:color w:val="000000"/>
          <w:sz w:val="22"/>
          <w:szCs w:val="22"/>
          <w:lang w:eastAsia="en-GB"/>
        </w:rPr>
        <w:t>; support to individuals is capped at this level.</w:t>
      </w:r>
    </w:p>
    <w:p w14:paraId="5DAB6C7B" w14:textId="77777777" w:rsidR="0083395D" w:rsidRDefault="0083395D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285ECC5" w14:textId="7B85A06E" w:rsidR="0083395D" w:rsidRDefault="0083395D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There is a limited fund available during 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financial year 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>2023-24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operate this scheme. Early applications are advised.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 Once the fund is allocated the scheme will close.</w:t>
      </w:r>
    </w:p>
    <w:p w14:paraId="02EB378F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2547794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proofErr w:type="gramStart"/>
      <w:r w:rsidRPr="002328AA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Why</w:t>
      </w:r>
      <w:proofErr w:type="gramEnd"/>
    </w:p>
    <w:p w14:paraId="20FF62ED" w14:textId="5A8F8EBC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The support will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 yield more registered scientific staff for patient service delivery; it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is an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 opportunity for those staff (particularly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in 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lower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pay-bands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>) deterred from applying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 for 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guidance by the Institute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 o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n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 xml:space="preserve">how 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>their qualifications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 xml:space="preserve"> align with future HCPC registration</w:t>
      </w:r>
      <w:r w:rsidR="008604D6">
        <w:rPr>
          <w:rFonts w:ascii="Arial" w:hAnsi="Arial" w:cs="Arial"/>
          <w:color w:val="000000"/>
          <w:sz w:val="22"/>
          <w:szCs w:val="22"/>
          <w:lang w:eastAsia="en-GB"/>
        </w:rPr>
        <w:t xml:space="preserve">; 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it 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is consistent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 with new work we are undertaking f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>or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 xml:space="preserve">those working at 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>career framework 2-4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; it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helps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 consolidate the identity and pathways to recognition/advancement in the Healthcare Science workforce; it harmonise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 our approach (NES) with counterpart organisations in the rest of the UK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6A05A809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6DABE0D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2328AA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Scope</w:t>
      </w:r>
    </w:p>
    <w:p w14:paraId="48877EEB" w14:textId="77777777" w:rsidR="005E7D04" w:rsidRDefault="00546065" w:rsidP="005E7D0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T</w:t>
      </w:r>
      <w:r w:rsidR="002328AA" w:rsidRPr="002328AA">
        <w:rPr>
          <w:rFonts w:ascii="Arial" w:hAnsi="Arial" w:cs="Arial"/>
          <w:color w:val="000000"/>
          <w:sz w:val="22"/>
          <w:szCs w:val="22"/>
          <w:lang w:eastAsia="en-GB"/>
        </w:rPr>
        <w:t>his support include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="002328AA" w:rsidRPr="002328AA">
        <w:rPr>
          <w:rFonts w:ascii="Arial" w:hAnsi="Arial" w:cs="Arial"/>
          <w:color w:val="000000"/>
          <w:sz w:val="22"/>
          <w:szCs w:val="22"/>
          <w:lang w:eastAsia="en-GB"/>
        </w:rPr>
        <w:t>:</w:t>
      </w:r>
    </w:p>
    <w:p w14:paraId="4CFCC525" w14:textId="77777777" w:rsidR="005E7D04" w:rsidRPr="005E7D04" w:rsidRDefault="005E7D04" w:rsidP="005E7D04">
      <w:pPr>
        <w:numPr>
          <w:ilvl w:val="0"/>
          <w:numId w:val="3"/>
        </w:numPr>
        <w:tabs>
          <w:tab w:val="right" w:pos="709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Applications to professional bodies, such as IBMS, for </w:t>
      </w:r>
      <w:r w:rsidR="00546065">
        <w:rPr>
          <w:rFonts w:ascii="Arial" w:hAnsi="Arial" w:cs="Arial"/>
          <w:sz w:val="22"/>
          <w:szCs w:val="22"/>
        </w:rPr>
        <w:t>opinion/</w:t>
      </w:r>
      <w:r>
        <w:rPr>
          <w:rFonts w:ascii="Arial" w:hAnsi="Arial" w:cs="Arial"/>
          <w:sz w:val="22"/>
          <w:szCs w:val="22"/>
        </w:rPr>
        <w:t>assessment of non-accredited undergraduate degree transcript</w:t>
      </w:r>
      <w:r w:rsidR="008604D6">
        <w:rPr>
          <w:rFonts w:ascii="Arial" w:hAnsi="Arial" w:cs="Arial"/>
          <w:sz w:val="22"/>
          <w:szCs w:val="22"/>
        </w:rPr>
        <w:t>s</w:t>
      </w:r>
      <w:r w:rsidR="00546065">
        <w:rPr>
          <w:rFonts w:ascii="Arial" w:hAnsi="Arial" w:cs="Arial"/>
          <w:sz w:val="22"/>
          <w:szCs w:val="22"/>
        </w:rPr>
        <w:t>.</w:t>
      </w:r>
    </w:p>
    <w:p w14:paraId="5A39BBE3" w14:textId="63EE351C" w:rsidR="004B7489" w:rsidRDefault="004B7489" w:rsidP="00381874">
      <w:pPr>
        <w:tabs>
          <w:tab w:val="right" w:pos="9720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44786570" w14:textId="0DF7F564" w:rsidR="004960BA" w:rsidRDefault="004960BA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  <w:r w:rsidRPr="004960BA">
        <w:rPr>
          <w:rFonts w:ascii="Arial" w:hAnsi="Arial" w:cs="Arial"/>
          <w:bCs/>
          <w:sz w:val="22"/>
          <w:szCs w:val="22"/>
        </w:rPr>
        <w:t>A similar equivalence fund operates for staff applying for clinical scientist recognition by equivalence.</w:t>
      </w:r>
    </w:p>
    <w:p w14:paraId="40FB910A" w14:textId="77777777" w:rsidR="004960BA" w:rsidRPr="004960BA" w:rsidRDefault="004960BA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</w:p>
    <w:p w14:paraId="6E1D6DA8" w14:textId="77777777" w:rsidR="001B209A" w:rsidRPr="004B7489" w:rsidRDefault="004B7489" w:rsidP="00381874">
      <w:pPr>
        <w:tabs>
          <w:tab w:val="right" w:pos="9720"/>
        </w:tabs>
        <w:rPr>
          <w:rFonts w:ascii="Arial" w:hAnsi="Arial" w:cs="Arial"/>
          <w:b/>
          <w:sz w:val="22"/>
          <w:szCs w:val="22"/>
        </w:rPr>
      </w:pPr>
      <w:r w:rsidRPr="004B7489">
        <w:rPr>
          <w:rFonts w:ascii="Arial" w:hAnsi="Arial" w:cs="Arial"/>
          <w:b/>
          <w:sz w:val="22"/>
          <w:szCs w:val="22"/>
        </w:rPr>
        <w:t>What this is not:</w:t>
      </w:r>
    </w:p>
    <w:p w14:paraId="7E149B9C" w14:textId="597A476D" w:rsidR="004B7489" w:rsidRDefault="004B7489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  <w:r w:rsidRPr="004B7489">
        <w:rPr>
          <w:rFonts w:ascii="Arial" w:hAnsi="Arial" w:cs="Arial"/>
          <w:bCs/>
          <w:sz w:val="22"/>
          <w:szCs w:val="22"/>
        </w:rPr>
        <w:t>This scheme is not for course</w:t>
      </w:r>
      <w:r>
        <w:rPr>
          <w:rFonts w:ascii="Arial" w:hAnsi="Arial" w:cs="Arial"/>
          <w:bCs/>
          <w:sz w:val="22"/>
          <w:szCs w:val="22"/>
        </w:rPr>
        <w:t xml:space="preserve"> fees</w:t>
      </w:r>
      <w:r w:rsidRPr="004B7489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the cost of </w:t>
      </w:r>
      <w:r w:rsidRPr="004B7489">
        <w:rPr>
          <w:rFonts w:ascii="Arial" w:hAnsi="Arial" w:cs="Arial"/>
          <w:bCs/>
          <w:sz w:val="22"/>
          <w:szCs w:val="22"/>
        </w:rPr>
        <w:t>additional modules</w:t>
      </w:r>
      <w:r w:rsidR="001B7EDD">
        <w:rPr>
          <w:rFonts w:ascii="Arial" w:hAnsi="Arial" w:cs="Arial"/>
          <w:bCs/>
          <w:sz w:val="22"/>
          <w:szCs w:val="22"/>
        </w:rPr>
        <w:t xml:space="preserve"> identified by the </w:t>
      </w:r>
      <w:r w:rsidR="009A601E">
        <w:rPr>
          <w:rFonts w:ascii="Arial" w:hAnsi="Arial" w:cs="Arial"/>
          <w:bCs/>
          <w:sz w:val="22"/>
          <w:szCs w:val="22"/>
        </w:rPr>
        <w:t>assessment</w:t>
      </w:r>
      <w:r w:rsidR="001B7EDD">
        <w:rPr>
          <w:rFonts w:ascii="Arial" w:hAnsi="Arial" w:cs="Arial"/>
          <w:bCs/>
          <w:sz w:val="22"/>
          <w:szCs w:val="22"/>
        </w:rPr>
        <w:t xml:space="preserve"> process</w:t>
      </w:r>
      <w:r>
        <w:rPr>
          <w:rFonts w:ascii="Arial" w:hAnsi="Arial" w:cs="Arial"/>
          <w:bCs/>
          <w:sz w:val="22"/>
          <w:szCs w:val="22"/>
        </w:rPr>
        <w:t>,</w:t>
      </w:r>
      <w:r w:rsidRPr="004B7489">
        <w:rPr>
          <w:rFonts w:ascii="Arial" w:hAnsi="Arial" w:cs="Arial"/>
          <w:bCs/>
          <w:sz w:val="22"/>
          <w:szCs w:val="22"/>
        </w:rPr>
        <w:t xml:space="preserve"> exam</w:t>
      </w:r>
      <w:r>
        <w:rPr>
          <w:rFonts w:ascii="Arial" w:hAnsi="Arial" w:cs="Arial"/>
          <w:bCs/>
          <w:sz w:val="22"/>
          <w:szCs w:val="22"/>
        </w:rPr>
        <w:t xml:space="preserve"> charges or registration payment.</w:t>
      </w:r>
      <w:r w:rsidR="004960B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Awarding of th</w:t>
      </w:r>
      <w:r w:rsidR="001B7EDD">
        <w:rPr>
          <w:rFonts w:ascii="Arial" w:hAnsi="Arial" w:cs="Arial"/>
          <w:bCs/>
          <w:sz w:val="22"/>
          <w:szCs w:val="22"/>
        </w:rPr>
        <w:t>is</w:t>
      </w:r>
      <w:r>
        <w:rPr>
          <w:rFonts w:ascii="Arial" w:hAnsi="Arial" w:cs="Arial"/>
          <w:bCs/>
          <w:sz w:val="22"/>
          <w:szCs w:val="22"/>
        </w:rPr>
        <w:t xml:space="preserve"> support is not authorisation that NES will meet any further associated costs of training or registration should this be outcome of the </w:t>
      </w:r>
      <w:r w:rsidR="001B7EDD">
        <w:rPr>
          <w:rFonts w:ascii="Arial" w:hAnsi="Arial" w:cs="Arial"/>
          <w:bCs/>
          <w:sz w:val="22"/>
          <w:szCs w:val="22"/>
        </w:rPr>
        <w:t xml:space="preserve">IBMS </w:t>
      </w:r>
      <w:r>
        <w:rPr>
          <w:rFonts w:ascii="Arial" w:hAnsi="Arial" w:cs="Arial"/>
          <w:bCs/>
          <w:sz w:val="22"/>
          <w:szCs w:val="22"/>
        </w:rPr>
        <w:t>assessment.</w:t>
      </w:r>
    </w:p>
    <w:p w14:paraId="41C8F396" w14:textId="77777777" w:rsidR="0015302C" w:rsidRDefault="0015302C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</w:p>
    <w:p w14:paraId="72A3D3EC" w14:textId="77777777" w:rsidR="0015302C" w:rsidRDefault="0015302C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</w:p>
    <w:p w14:paraId="611116A6" w14:textId="77777777" w:rsidR="0015302C" w:rsidRPr="0015302C" w:rsidRDefault="0015302C" w:rsidP="00381874">
      <w:pPr>
        <w:tabs>
          <w:tab w:val="right" w:pos="9720"/>
        </w:tabs>
        <w:rPr>
          <w:rFonts w:ascii="Arial" w:hAnsi="Arial" w:cs="Arial"/>
          <w:b/>
          <w:sz w:val="22"/>
          <w:szCs w:val="22"/>
        </w:rPr>
      </w:pPr>
      <w:r w:rsidRPr="0015302C">
        <w:rPr>
          <w:rFonts w:ascii="Arial" w:hAnsi="Arial" w:cs="Arial"/>
          <w:b/>
          <w:sz w:val="22"/>
          <w:szCs w:val="22"/>
        </w:rPr>
        <w:t>What we are looking for:</w:t>
      </w:r>
    </w:p>
    <w:p w14:paraId="0BF55C9F" w14:textId="3B804E41" w:rsidR="004B7489" w:rsidRDefault="0015302C" w:rsidP="2DDD1425">
      <w:pPr>
        <w:tabs>
          <w:tab w:val="right" w:pos="9720"/>
        </w:tabs>
        <w:rPr>
          <w:rFonts w:ascii="Arial" w:hAnsi="Arial" w:cs="Arial"/>
          <w:sz w:val="22"/>
          <w:szCs w:val="22"/>
        </w:rPr>
      </w:pPr>
      <w:r w:rsidRPr="2DDD1425">
        <w:rPr>
          <w:rFonts w:ascii="Arial" w:hAnsi="Arial" w:cs="Arial"/>
          <w:sz w:val="22"/>
          <w:szCs w:val="22"/>
        </w:rPr>
        <w:t xml:space="preserve">We need assurance that </w:t>
      </w:r>
      <w:r w:rsidR="009A601E">
        <w:rPr>
          <w:rFonts w:ascii="Arial" w:hAnsi="Arial" w:cs="Arial"/>
          <w:sz w:val="22"/>
          <w:szCs w:val="22"/>
        </w:rPr>
        <w:t>you are ready to apply for</w:t>
      </w:r>
      <w:r w:rsidRPr="2DDD1425">
        <w:rPr>
          <w:rFonts w:ascii="Arial" w:hAnsi="Arial" w:cs="Arial"/>
          <w:sz w:val="22"/>
          <w:szCs w:val="22"/>
        </w:rPr>
        <w:t xml:space="preserve"> the assessment and that there is plan in place for you to respond to the assessment’s findings. For example, an assessment of a non-accredited undergraduate degree may indicate further modules should be undertaken.</w:t>
      </w:r>
      <w:r w:rsidR="08D0B323" w:rsidRPr="2DDD1425">
        <w:rPr>
          <w:rFonts w:ascii="Arial" w:hAnsi="Arial" w:cs="Arial"/>
          <w:sz w:val="22"/>
          <w:szCs w:val="22"/>
        </w:rPr>
        <w:t xml:space="preserve"> </w:t>
      </w:r>
      <w:r w:rsidR="08D0B323" w:rsidRPr="009A601E">
        <w:rPr>
          <w:rFonts w:ascii="Arial" w:hAnsi="Arial" w:cs="Arial"/>
          <w:sz w:val="22"/>
          <w:szCs w:val="22"/>
        </w:rPr>
        <w:t xml:space="preserve">Applicants </w:t>
      </w:r>
      <w:r w:rsidR="009A601E">
        <w:rPr>
          <w:rFonts w:ascii="Arial" w:hAnsi="Arial" w:cs="Arial"/>
          <w:sz w:val="22"/>
          <w:szCs w:val="22"/>
        </w:rPr>
        <w:t>should indicate</w:t>
      </w:r>
      <w:r w:rsidR="08D0B323" w:rsidRPr="009A601E">
        <w:rPr>
          <w:rFonts w:ascii="Arial" w:hAnsi="Arial" w:cs="Arial"/>
          <w:sz w:val="22"/>
          <w:szCs w:val="22"/>
        </w:rPr>
        <w:t xml:space="preserve"> </w:t>
      </w:r>
      <w:r w:rsidR="009A601E">
        <w:rPr>
          <w:rFonts w:ascii="Arial" w:hAnsi="Arial" w:cs="Arial"/>
          <w:sz w:val="22"/>
          <w:szCs w:val="22"/>
        </w:rPr>
        <w:t>how</w:t>
      </w:r>
      <w:r w:rsidR="08D0B323" w:rsidRPr="009A601E">
        <w:rPr>
          <w:rFonts w:ascii="Arial" w:hAnsi="Arial" w:cs="Arial"/>
          <w:sz w:val="22"/>
          <w:szCs w:val="22"/>
        </w:rPr>
        <w:t xml:space="preserve"> such additional courses would be funded</w:t>
      </w:r>
      <w:r w:rsidR="009A601E">
        <w:rPr>
          <w:rFonts w:ascii="Arial" w:hAnsi="Arial" w:cs="Arial"/>
          <w:sz w:val="22"/>
          <w:szCs w:val="22"/>
        </w:rPr>
        <w:t>.</w:t>
      </w:r>
    </w:p>
    <w:p w14:paraId="7AD9B38E" w14:textId="0CCA41D4" w:rsidR="001B7EDD" w:rsidRDefault="001B7EDD" w:rsidP="2DDD1425">
      <w:pPr>
        <w:tabs>
          <w:tab w:val="right" w:pos="9720"/>
        </w:tabs>
        <w:rPr>
          <w:rFonts w:ascii="Arial" w:hAnsi="Arial" w:cs="Arial"/>
          <w:sz w:val="22"/>
          <w:szCs w:val="22"/>
        </w:rPr>
      </w:pPr>
    </w:p>
    <w:p w14:paraId="2E273640" w14:textId="77A48946" w:rsidR="001B7EDD" w:rsidRPr="0015302C" w:rsidRDefault="001B7EDD" w:rsidP="2DDD1425">
      <w:pPr>
        <w:tabs>
          <w:tab w:val="right" w:pos="9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(below) will be scrutinised by our core team. A follow-up award letter will be issued to successful applicants that will include a NES PO number that can be presented to IBMS in lieu of payment.</w:t>
      </w:r>
    </w:p>
    <w:p w14:paraId="6977D1F6" w14:textId="77777777" w:rsidR="00CE7A08" w:rsidRPr="00CE7A08" w:rsidRDefault="008604D6" w:rsidP="00546065">
      <w:pPr>
        <w:tabs>
          <w:tab w:val="right" w:pos="70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46065" w:rsidRPr="00546065">
        <w:rPr>
          <w:rFonts w:ascii="Arial" w:hAnsi="Arial" w:cs="Arial"/>
          <w:b/>
          <w:sz w:val="22"/>
          <w:szCs w:val="22"/>
        </w:rPr>
        <w:lastRenderedPageBreak/>
        <w:t>How</w:t>
      </w:r>
      <w:r w:rsidR="00546065">
        <w:rPr>
          <w:rFonts w:ascii="Arial" w:hAnsi="Arial" w:cs="Arial"/>
          <w:b/>
          <w:sz w:val="22"/>
          <w:szCs w:val="22"/>
        </w:rPr>
        <w:t xml:space="preserve">: </w:t>
      </w:r>
      <w:r w:rsidR="001C0F1E" w:rsidRPr="001C0F1E">
        <w:rPr>
          <w:rFonts w:ascii="Arial" w:hAnsi="Arial" w:cs="Arial"/>
          <w:bCs/>
          <w:sz w:val="22"/>
          <w:szCs w:val="22"/>
        </w:rPr>
        <w:t xml:space="preserve">All </w:t>
      </w:r>
      <w:r w:rsidR="00CE7A08" w:rsidRPr="001C0F1E">
        <w:rPr>
          <w:rFonts w:ascii="Arial" w:hAnsi="Arial" w:cs="Arial"/>
          <w:bCs/>
          <w:sz w:val="22"/>
          <w:szCs w:val="22"/>
        </w:rPr>
        <w:t>Applications</w:t>
      </w:r>
      <w:r w:rsidR="001C0F1E">
        <w:rPr>
          <w:rFonts w:ascii="Arial" w:hAnsi="Arial" w:cs="Arial"/>
          <w:bCs/>
          <w:sz w:val="22"/>
          <w:szCs w:val="22"/>
        </w:rPr>
        <w:t>:</w:t>
      </w:r>
    </w:p>
    <w:p w14:paraId="0E27B00A" w14:textId="77777777" w:rsidR="00546065" w:rsidRDefault="00546065" w:rsidP="00546065">
      <w:pPr>
        <w:tabs>
          <w:tab w:val="right" w:pos="709"/>
        </w:tabs>
        <w:rPr>
          <w:rFonts w:ascii="Arial" w:hAnsi="Arial" w:cs="Arial"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13"/>
      </w:tblGrid>
      <w:tr w:rsidR="00546065" w14:paraId="0D909AED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FD79" w14:textId="77777777" w:rsidR="00546065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603084CE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03CA40FF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6D1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4063C913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5C3" w14:paraId="1982E14B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F79D" w14:textId="0C31597E" w:rsidR="008755C3" w:rsidRPr="0083395D" w:rsidRDefault="008755C3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Supervisor email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3820" w14:textId="77777777" w:rsidR="008755C3" w:rsidRPr="0083395D" w:rsidRDefault="008755C3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10DC2D7D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32FE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NHS Board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4F25A981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135D37DF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E515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72E49E44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628CF3DF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7224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HCS Strand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68B0EAFD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76B6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HCS Theme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5BBC8851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3F73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HCS Specialty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47987FD4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4E907B68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B65A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Current job/role: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406CBBDC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646AE664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452F" w14:textId="77777777" w:rsidR="00546065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AfC</w:t>
            </w:r>
            <w:proofErr w:type="spellEnd"/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6065"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Band: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266FCA94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00E5B27A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CA20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Highest qualification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29BB5992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58058760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FEEE" w14:textId="34480BAF" w:rsidR="0083395D" w:rsidRPr="0083395D" w:rsidRDefault="008755C3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Why are you applying for this support?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056E" w14:textId="13680CA9" w:rsidR="0083395D" w:rsidRPr="0083395D" w:rsidRDefault="0083395D" w:rsidP="0044117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1B21DB4C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E0F9" w14:textId="33B01B6F" w:rsidR="0083395D" w:rsidRPr="0083395D" w:rsidRDefault="008755C3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Expected timescale to achieve registration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19BA61F9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395A29A4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AA8E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Summarise any training or development in post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have done that </w:t>
            </w:r>
            <w:r w:rsidR="008604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think </w:t>
            </w:r>
            <w:r w:rsidR="00CE7A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support the likelihood of a positive </w:t>
            </w:r>
            <w:r w:rsidR="008604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assessment </w:t>
            </w:r>
            <w:r w:rsidR="00CE7A08">
              <w:rPr>
                <w:rFonts w:ascii="Arial" w:hAnsi="Arial" w:cs="Arial"/>
                <w:b/>
                <w:bCs/>
                <w:sz w:val="22"/>
                <w:szCs w:val="22"/>
              </w:rPr>
              <w:t>outcome.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1E4D583D" w:rsidR="0083395D" w:rsidRPr="0083395D" w:rsidRDefault="0083395D" w:rsidP="00B6243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61D779" w14:textId="77777777" w:rsidR="00546065" w:rsidRDefault="00546065" w:rsidP="00546065">
      <w:pPr>
        <w:tabs>
          <w:tab w:val="right" w:pos="709"/>
        </w:tabs>
        <w:rPr>
          <w:rFonts w:ascii="Arial" w:hAnsi="Arial" w:cs="Arial"/>
          <w:sz w:val="22"/>
          <w:szCs w:val="22"/>
        </w:rPr>
      </w:pPr>
    </w:p>
    <w:p w14:paraId="1F72F646" w14:textId="77777777" w:rsidR="00DB3994" w:rsidRPr="002E47D5" w:rsidRDefault="00DB3994" w:rsidP="001B4020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F79DB0F" w14:textId="66A7D5E0" w:rsidR="00DB3994" w:rsidRPr="002E47D5" w:rsidRDefault="00DB3994" w:rsidP="001B4020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Informal discussion regarding this</w:t>
      </w:r>
      <w:r w:rsidR="00C41B98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="00357616">
        <w:rPr>
          <w:rFonts w:ascii="Arial" w:hAnsi="Arial" w:cs="Arial"/>
          <w:bCs/>
          <w:sz w:val="22"/>
          <w:szCs w:val="22"/>
          <w:lang w:eastAsia="en-GB"/>
        </w:rPr>
        <w:t xml:space="preserve">NES </w:t>
      </w:r>
      <w:r w:rsidR="00C41B98">
        <w:rPr>
          <w:rFonts w:ascii="Arial" w:hAnsi="Arial" w:cs="Arial"/>
          <w:bCs/>
          <w:sz w:val="22"/>
          <w:szCs w:val="22"/>
          <w:lang w:eastAsia="en-GB"/>
        </w:rPr>
        <w:t>scheme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 is encouraged.</w:t>
      </w:r>
      <w:r w:rsidR="003E35A8" w:rsidRPr="002E47D5">
        <w:rPr>
          <w:rFonts w:ascii="Arial" w:hAnsi="Arial" w:cs="Arial"/>
          <w:bCs/>
          <w:sz w:val="22"/>
          <w:szCs w:val="22"/>
          <w:lang w:eastAsia="en-GB"/>
        </w:rPr>
        <w:t xml:space="preserve"> Please contact </w:t>
      </w:r>
      <w:r w:rsidR="00303456">
        <w:rPr>
          <w:rFonts w:ascii="Arial" w:hAnsi="Arial" w:cs="Arial"/>
          <w:bCs/>
          <w:sz w:val="22"/>
          <w:szCs w:val="22"/>
          <w:lang w:eastAsia="en-GB"/>
        </w:rPr>
        <w:t xml:space="preserve">NES Healthcare Science </w:t>
      </w:r>
      <w:r w:rsidR="000D566F">
        <w:rPr>
          <w:rFonts w:ascii="Arial" w:hAnsi="Arial" w:cs="Arial"/>
          <w:bCs/>
          <w:sz w:val="22"/>
          <w:szCs w:val="22"/>
          <w:lang w:eastAsia="en-GB"/>
        </w:rPr>
        <w:t>Core team</w:t>
      </w:r>
      <w:r w:rsidR="00303456">
        <w:rPr>
          <w:rFonts w:ascii="Arial" w:hAnsi="Arial" w:cs="Arial"/>
          <w:bCs/>
          <w:sz w:val="22"/>
          <w:szCs w:val="22"/>
          <w:lang w:eastAsia="en-GB"/>
        </w:rPr>
        <w:t xml:space="preserve">, </w:t>
      </w:r>
      <w:hyperlink r:id="rId12" w:history="1">
        <w:r w:rsidR="002313B1" w:rsidRPr="00D13D25">
          <w:rPr>
            <w:rStyle w:val="Hyperlink"/>
            <w:rFonts w:ascii="Arial" w:hAnsi="Arial"/>
            <w:b/>
            <w:bCs/>
            <w:sz w:val="22"/>
            <w:szCs w:val="22"/>
          </w:rPr>
          <w:t>HCS@nes.scot.nhs.uk</w:t>
        </w:r>
      </w:hyperlink>
      <w:r w:rsidR="00EF5EA3" w:rsidRPr="002E47D5">
        <w:rPr>
          <w:rFonts w:ascii="Arial" w:hAnsi="Arial"/>
          <w:sz w:val="22"/>
          <w:szCs w:val="22"/>
        </w:rPr>
        <w:t xml:space="preserve"> 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to whom </w:t>
      </w:r>
      <w:r w:rsidR="006D5F3F">
        <w:rPr>
          <w:rFonts w:ascii="Arial" w:hAnsi="Arial" w:cs="Arial"/>
          <w:bCs/>
          <w:sz w:val="22"/>
          <w:szCs w:val="22"/>
          <w:lang w:eastAsia="en-GB"/>
        </w:rPr>
        <w:t>applications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 should be submitted.</w:t>
      </w:r>
    </w:p>
    <w:p w14:paraId="08CE6F91" w14:textId="77777777" w:rsidR="003E35A8" w:rsidRPr="002E47D5" w:rsidRDefault="003E35A8" w:rsidP="001B4020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61CDCEAD" w14:textId="77777777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6BB9E253" w14:textId="77777777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761B363" w14:textId="77777777" w:rsidR="00C86F9A" w:rsidRDefault="00C86F9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br w:type="page"/>
      </w:r>
    </w:p>
    <w:p w14:paraId="7FA88332" w14:textId="2EE73825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lastRenderedPageBreak/>
        <w:t>ANNEX</w:t>
      </w:r>
    </w:p>
    <w:p w14:paraId="23DE523C" w14:textId="77777777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EB99B41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 xml:space="preserve">HCS </w:t>
      </w:r>
      <w:r w:rsidR="00546065">
        <w:rPr>
          <w:rFonts w:ascii="Arial" w:hAnsi="Arial" w:cs="Arial"/>
          <w:b/>
          <w:bCs/>
          <w:sz w:val="22"/>
          <w:szCs w:val="22"/>
          <w:lang w:eastAsia="en-GB"/>
        </w:rPr>
        <w:t>Strand</w:t>
      </w: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>:</w:t>
      </w:r>
    </w:p>
    <w:p w14:paraId="17A8CE61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Life </w:t>
      </w:r>
      <w:r w:rsidR="00C86F9A">
        <w:rPr>
          <w:rFonts w:ascii="Arial" w:hAnsi="Arial" w:cs="Arial"/>
          <w:bCs/>
          <w:sz w:val="22"/>
          <w:szCs w:val="22"/>
          <w:lang w:eastAsia="en-GB"/>
        </w:rPr>
        <w:t>S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ciences</w:t>
      </w:r>
    </w:p>
    <w:p w14:paraId="32BEC9EA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Physical Sciences</w:t>
      </w:r>
    </w:p>
    <w:p w14:paraId="6C3ECEF0" w14:textId="77777777" w:rsidR="00C86F9A" w:rsidRDefault="00C86F9A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Physiological Sciences</w:t>
      </w:r>
    </w:p>
    <w:p w14:paraId="4BF2BE26" w14:textId="77777777" w:rsidR="00C86F9A" w:rsidRDefault="00C86F9A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8F799F2" w14:textId="77777777" w:rsidR="00C86F9A" w:rsidRDefault="00C86F9A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6C6FB5E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>HCS Themes</w:t>
      </w:r>
    </w:p>
    <w:p w14:paraId="4F27F2E2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Blood </w:t>
      </w:r>
      <w:r w:rsidR="006A00D4" w:rsidRPr="002E47D5">
        <w:rPr>
          <w:rFonts w:ascii="Arial" w:hAnsi="Arial" w:cs="Arial"/>
          <w:bCs/>
          <w:sz w:val="22"/>
          <w:szCs w:val="22"/>
          <w:lang w:eastAsia="en-GB"/>
        </w:rPr>
        <w:t>Sciences</w:t>
      </w:r>
    </w:p>
    <w:p w14:paraId="655277B5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Infect</w:t>
      </w:r>
      <w:r w:rsidR="007F4EDF">
        <w:rPr>
          <w:rFonts w:ascii="Arial" w:hAnsi="Arial" w:cs="Arial"/>
          <w:bCs/>
          <w:sz w:val="22"/>
          <w:szCs w:val="22"/>
          <w:lang w:eastAsia="en-GB"/>
        </w:rPr>
        <w:t>i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on Sciences</w:t>
      </w:r>
    </w:p>
    <w:p w14:paraId="44BFFE56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Cell Sciences</w:t>
      </w:r>
    </w:p>
    <w:p w14:paraId="23592E21" w14:textId="255B906A" w:rsidR="00951173" w:rsidRP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Genetics</w:t>
      </w:r>
    </w:p>
    <w:p w14:paraId="07547A01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0D68C4DF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Medical Physics</w:t>
      </w:r>
    </w:p>
    <w:p w14:paraId="5E215F80" w14:textId="77777777" w:rsid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Clinical Engineering</w:t>
      </w:r>
    </w:p>
    <w:p w14:paraId="3F3A1ACE" w14:textId="77777777" w:rsidR="00E94A01" w:rsidRDefault="00E94A01" w:rsidP="00B04CBA">
      <w:pPr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Clinical Pharmaceutical Sciences</w:t>
      </w:r>
    </w:p>
    <w:p w14:paraId="25E4FA62" w14:textId="77777777" w:rsidR="00E94A01" w:rsidRPr="002E47D5" w:rsidRDefault="00E94A01" w:rsidP="00B04CBA">
      <w:pPr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Reconstructive Sciences</w:t>
      </w:r>
    </w:p>
    <w:p w14:paraId="5043CB0F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4864AFB5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Cardiac, </w:t>
      </w:r>
      <w:r w:rsidR="0066541C">
        <w:rPr>
          <w:rFonts w:ascii="Arial" w:hAnsi="Arial" w:cs="Arial"/>
          <w:bCs/>
          <w:sz w:val="22"/>
          <w:szCs w:val="22"/>
          <w:lang w:eastAsia="en-GB"/>
        </w:rPr>
        <w:t xml:space="preserve">Critical Care, 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Vascular</w:t>
      </w:r>
      <w:r w:rsidR="0066541C">
        <w:rPr>
          <w:rFonts w:ascii="Arial" w:hAnsi="Arial" w:cs="Arial"/>
          <w:bCs/>
          <w:sz w:val="22"/>
          <w:szCs w:val="22"/>
          <w:lang w:eastAsia="en-GB"/>
        </w:rPr>
        <w:t>,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 Respiratory</w:t>
      </w:r>
      <w:r w:rsidR="0066541C">
        <w:rPr>
          <w:rFonts w:ascii="Arial" w:hAnsi="Arial" w:cs="Arial"/>
          <w:bCs/>
          <w:sz w:val="22"/>
          <w:szCs w:val="22"/>
          <w:lang w:eastAsia="en-GB"/>
        </w:rPr>
        <w:t xml:space="preserve"> and Sleep Sciences</w:t>
      </w:r>
    </w:p>
    <w:p w14:paraId="56CEE22C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Neuro</w:t>
      </w:r>
      <w:r w:rsidR="007F4EDF">
        <w:rPr>
          <w:rFonts w:ascii="Arial" w:hAnsi="Arial" w:cs="Arial"/>
          <w:bCs/>
          <w:sz w:val="22"/>
          <w:szCs w:val="22"/>
          <w:lang w:eastAsia="en-GB"/>
        </w:rPr>
        <w:t>s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ensory Sciences</w:t>
      </w:r>
    </w:p>
    <w:p w14:paraId="0B74412C" w14:textId="77777777" w:rsid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Gastro-intestinal and Urodynamic Sciences</w:t>
      </w:r>
    </w:p>
    <w:p w14:paraId="07459315" w14:textId="77777777" w:rsidR="0066541C" w:rsidRDefault="0066541C" w:rsidP="00B04CBA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359C8C4B" w14:textId="77777777" w:rsidR="0066541C" w:rsidRPr="0066541C" w:rsidRDefault="0066541C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66541C">
        <w:rPr>
          <w:rFonts w:ascii="Arial" w:hAnsi="Arial" w:cs="Arial"/>
          <w:b/>
          <w:bCs/>
          <w:sz w:val="22"/>
          <w:szCs w:val="22"/>
          <w:lang w:eastAsia="en-GB"/>
        </w:rPr>
        <w:t>Cross Specialty</w:t>
      </w:r>
    </w:p>
    <w:p w14:paraId="54C0106E" w14:textId="77777777" w:rsidR="0066541C" w:rsidRPr="002E47D5" w:rsidRDefault="0066541C" w:rsidP="00B04CBA">
      <w:pPr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Clinical Bioinformatics (Genomics)</w:t>
      </w:r>
    </w:p>
    <w:p w14:paraId="70DF9E56" w14:textId="77777777" w:rsidR="006D5F3F" w:rsidRDefault="006D5F3F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4E871BC" w14:textId="77777777" w:rsidR="006D5F3F" w:rsidRPr="002E47D5" w:rsidRDefault="006D5F3F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A019253" w14:textId="77777777" w:rsidR="002E47D5" w:rsidRPr="002E47D5" w:rsidRDefault="002E47D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>Specialties within themes</w:t>
      </w:r>
    </w:p>
    <w:p w14:paraId="144A5D23" w14:textId="77777777" w:rsidR="002E47D5" w:rsidRPr="002E47D5" w:rsidRDefault="002E47D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111"/>
      </w:tblGrid>
      <w:tr w:rsidR="002E47D5" w:rsidRPr="002E47D5" w14:paraId="37465800" w14:textId="77777777" w:rsidTr="2DDD1425">
        <w:tc>
          <w:tcPr>
            <w:tcW w:w="5245" w:type="dxa"/>
            <w:vAlign w:val="center"/>
          </w:tcPr>
          <w:p w14:paraId="6937C39E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Audiology</w:t>
            </w:r>
          </w:p>
        </w:tc>
        <w:tc>
          <w:tcPr>
            <w:tcW w:w="4111" w:type="dxa"/>
            <w:vAlign w:val="center"/>
          </w:tcPr>
          <w:p w14:paraId="5EA03645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Histopathology</w:t>
            </w:r>
          </w:p>
        </w:tc>
      </w:tr>
      <w:tr w:rsidR="002E47D5" w:rsidRPr="002E47D5" w14:paraId="20D436C4" w14:textId="77777777" w:rsidTr="2DDD1425">
        <w:tc>
          <w:tcPr>
            <w:tcW w:w="5245" w:type="dxa"/>
            <w:vAlign w:val="center"/>
          </w:tcPr>
          <w:p w14:paraId="7A385CFF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Bioinformatics</w:t>
            </w:r>
          </w:p>
        </w:tc>
        <w:tc>
          <w:tcPr>
            <w:tcW w:w="4111" w:type="dxa"/>
            <w:vAlign w:val="center"/>
          </w:tcPr>
          <w:p w14:paraId="72294B79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Imaging with Ionising Radiation</w:t>
            </w:r>
          </w:p>
        </w:tc>
      </w:tr>
      <w:tr w:rsidR="002E47D5" w:rsidRPr="002E47D5" w14:paraId="3EFC5B2C" w14:textId="77777777" w:rsidTr="2DDD1425">
        <w:tc>
          <w:tcPr>
            <w:tcW w:w="5245" w:type="dxa"/>
            <w:vAlign w:val="center"/>
          </w:tcPr>
          <w:p w14:paraId="2C806174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Cardiac Science</w:t>
            </w:r>
          </w:p>
        </w:tc>
        <w:tc>
          <w:tcPr>
            <w:tcW w:w="4111" w:type="dxa"/>
            <w:vAlign w:val="center"/>
          </w:tcPr>
          <w:p w14:paraId="7FC8C316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Imaging with non-Ionising Radiation</w:t>
            </w:r>
          </w:p>
        </w:tc>
      </w:tr>
      <w:tr w:rsidR="002E47D5" w:rsidRPr="002E47D5" w14:paraId="4D6CF543" w14:textId="77777777" w:rsidTr="2DDD1425">
        <w:tc>
          <w:tcPr>
            <w:tcW w:w="5245" w:type="dxa"/>
            <w:vAlign w:val="center"/>
          </w:tcPr>
          <w:p w14:paraId="72BD3688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Clinical Biochemistry</w:t>
            </w:r>
          </w:p>
        </w:tc>
        <w:tc>
          <w:tcPr>
            <w:tcW w:w="4111" w:type="dxa"/>
            <w:vAlign w:val="center"/>
          </w:tcPr>
          <w:p w14:paraId="369E7156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Neurophysiology</w:t>
            </w:r>
          </w:p>
        </w:tc>
      </w:tr>
      <w:tr w:rsidR="2DDD1425" w14:paraId="27077812" w14:textId="77777777" w:rsidTr="2DDD1425">
        <w:tc>
          <w:tcPr>
            <w:tcW w:w="5245" w:type="dxa"/>
            <w:vAlign w:val="center"/>
          </w:tcPr>
          <w:p w14:paraId="42175CAD" w14:textId="77777777" w:rsidR="2DDD1425" w:rsidRDefault="2DDD1425" w:rsidP="2DDD142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Clinical Bioinformatics</w:t>
            </w:r>
          </w:p>
        </w:tc>
        <w:tc>
          <w:tcPr>
            <w:tcW w:w="4111" w:type="dxa"/>
            <w:vAlign w:val="center"/>
          </w:tcPr>
          <w:p w14:paraId="30E2375C" w14:textId="7FDB943D" w:rsidR="57B6B9B8" w:rsidRDefault="57B6B9B8" w:rsidP="2DDD1425">
            <w:pPr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Molecular Pathology</w:t>
            </w:r>
          </w:p>
        </w:tc>
      </w:tr>
      <w:tr w:rsidR="002E47D5" w:rsidRPr="002E47D5" w14:paraId="23DF46CF" w14:textId="77777777" w:rsidTr="2DDD1425">
        <w:tc>
          <w:tcPr>
            <w:tcW w:w="5245" w:type="dxa"/>
            <w:vAlign w:val="center"/>
          </w:tcPr>
          <w:p w14:paraId="2E25B9E4" w14:textId="77777777" w:rsidR="2DDD1425" w:rsidRDefault="2DDD1425" w:rsidP="2DDD142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Clinical Immunology</w:t>
            </w:r>
          </w:p>
        </w:tc>
        <w:tc>
          <w:tcPr>
            <w:tcW w:w="4111" w:type="dxa"/>
            <w:vAlign w:val="center"/>
          </w:tcPr>
          <w:p w14:paraId="392D108A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Ophthalmic and Vision Science</w:t>
            </w:r>
          </w:p>
        </w:tc>
      </w:tr>
      <w:tr w:rsidR="002E47D5" w:rsidRPr="002E47D5" w14:paraId="7AAF3DD7" w14:textId="77777777" w:rsidTr="2DDD1425">
        <w:tc>
          <w:tcPr>
            <w:tcW w:w="5245" w:type="dxa"/>
            <w:vAlign w:val="center"/>
          </w:tcPr>
          <w:p w14:paraId="0750CE47" w14:textId="58C0AA54" w:rsidR="002E47D5" w:rsidRPr="002E47D5" w:rsidRDefault="5E1D501C" w:rsidP="2DDD1425">
            <w:pPr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Decontamination Science</w:t>
            </w:r>
          </w:p>
        </w:tc>
        <w:tc>
          <w:tcPr>
            <w:tcW w:w="4111" w:type="dxa"/>
            <w:vAlign w:val="center"/>
          </w:tcPr>
          <w:p w14:paraId="3662C77D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Perfusion</w:t>
            </w:r>
          </w:p>
        </w:tc>
      </w:tr>
      <w:tr w:rsidR="002E47D5" w:rsidRPr="002E47D5" w14:paraId="5BC4BF7E" w14:textId="77777777" w:rsidTr="2DDD1425">
        <w:tc>
          <w:tcPr>
            <w:tcW w:w="5245" w:type="dxa"/>
            <w:vAlign w:val="center"/>
          </w:tcPr>
          <w:p w14:paraId="095E69F4" w14:textId="68A0D691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 xml:space="preserve"> Histocompatibility and Immunogenetics</w:t>
            </w:r>
          </w:p>
        </w:tc>
        <w:tc>
          <w:tcPr>
            <w:tcW w:w="4111" w:type="dxa"/>
            <w:vAlign w:val="center"/>
          </w:tcPr>
          <w:p w14:paraId="28E01435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Radiation Safety</w:t>
            </w:r>
          </w:p>
        </w:tc>
      </w:tr>
      <w:tr w:rsidR="002E47D5" w:rsidRPr="002E47D5" w14:paraId="6B9938FF" w14:textId="77777777" w:rsidTr="2DDD1425">
        <w:tc>
          <w:tcPr>
            <w:tcW w:w="5245" w:type="dxa"/>
            <w:vAlign w:val="center"/>
          </w:tcPr>
          <w:p w14:paraId="0EE9DFA9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Clinical Measurement and development</w:t>
            </w:r>
          </w:p>
        </w:tc>
        <w:tc>
          <w:tcPr>
            <w:tcW w:w="4111" w:type="dxa"/>
            <w:vAlign w:val="center"/>
          </w:tcPr>
          <w:p w14:paraId="2DEB7793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Radiotherapy Physics</w:t>
            </w:r>
          </w:p>
        </w:tc>
      </w:tr>
      <w:tr w:rsidR="002E47D5" w:rsidRPr="002E47D5" w14:paraId="2E85C59A" w14:textId="77777777" w:rsidTr="2DDD1425">
        <w:tc>
          <w:tcPr>
            <w:tcW w:w="5245" w:type="dxa"/>
            <w:vAlign w:val="center"/>
          </w:tcPr>
          <w:p w14:paraId="50FF8F56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Clinical Microbiology</w:t>
            </w:r>
          </w:p>
        </w:tc>
        <w:tc>
          <w:tcPr>
            <w:tcW w:w="4111" w:type="dxa"/>
            <w:vAlign w:val="center"/>
          </w:tcPr>
          <w:p w14:paraId="54567274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Reconstructive Science</w:t>
            </w:r>
          </w:p>
        </w:tc>
      </w:tr>
      <w:tr w:rsidR="002E47D5" w:rsidRPr="002E47D5" w14:paraId="0FCD97B2" w14:textId="77777777" w:rsidTr="2DDD1425">
        <w:tc>
          <w:tcPr>
            <w:tcW w:w="5245" w:type="dxa"/>
            <w:vAlign w:val="center"/>
          </w:tcPr>
          <w:p w14:paraId="4CB1E56F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 xml:space="preserve">Clinical Pharmaceutical Science </w:t>
            </w:r>
          </w:p>
        </w:tc>
        <w:tc>
          <w:tcPr>
            <w:tcW w:w="4111" w:type="dxa"/>
            <w:vAlign w:val="center"/>
          </w:tcPr>
          <w:p w14:paraId="5089411F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Rehabilitation Engineering</w:t>
            </w:r>
          </w:p>
        </w:tc>
      </w:tr>
      <w:tr w:rsidR="002E47D5" w:rsidRPr="002E47D5" w14:paraId="7F21F036" w14:textId="77777777" w:rsidTr="2DDD1425">
        <w:tc>
          <w:tcPr>
            <w:tcW w:w="5245" w:type="dxa"/>
            <w:vAlign w:val="center"/>
          </w:tcPr>
          <w:p w14:paraId="2285F6F3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Critical Care Science</w:t>
            </w:r>
          </w:p>
        </w:tc>
        <w:tc>
          <w:tcPr>
            <w:tcW w:w="4111" w:type="dxa"/>
            <w:vAlign w:val="center"/>
          </w:tcPr>
          <w:p w14:paraId="39908DBD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Reproductive Science</w:t>
            </w:r>
          </w:p>
        </w:tc>
      </w:tr>
      <w:tr w:rsidR="002E47D5" w:rsidRPr="002E47D5" w14:paraId="479CACF2" w14:textId="77777777" w:rsidTr="2DDD1425">
        <w:tc>
          <w:tcPr>
            <w:tcW w:w="5245" w:type="dxa"/>
            <w:vAlign w:val="center"/>
          </w:tcPr>
          <w:p w14:paraId="1DF05F96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Cytopathology</w:t>
            </w:r>
          </w:p>
        </w:tc>
        <w:tc>
          <w:tcPr>
            <w:tcW w:w="4111" w:type="dxa"/>
            <w:vAlign w:val="center"/>
          </w:tcPr>
          <w:p w14:paraId="5ABC059A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Respiratory and Sleep Science</w:t>
            </w:r>
          </w:p>
        </w:tc>
      </w:tr>
      <w:tr w:rsidR="002E47D5" w:rsidRPr="002E47D5" w14:paraId="625D49E2" w14:textId="77777777" w:rsidTr="2DDD1425">
        <w:tc>
          <w:tcPr>
            <w:tcW w:w="5245" w:type="dxa"/>
            <w:vAlign w:val="center"/>
          </w:tcPr>
          <w:p w14:paraId="491AF0C4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Device risk management and governance</w:t>
            </w:r>
          </w:p>
        </w:tc>
        <w:tc>
          <w:tcPr>
            <w:tcW w:w="4111" w:type="dxa"/>
            <w:vAlign w:val="center"/>
          </w:tcPr>
          <w:p w14:paraId="44A54AEF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Vascular Science</w:t>
            </w:r>
          </w:p>
        </w:tc>
      </w:tr>
      <w:tr w:rsidR="002E47D5" w:rsidRPr="002E47D5" w14:paraId="0CBB8A90" w14:textId="77777777" w:rsidTr="2DDD1425">
        <w:tc>
          <w:tcPr>
            <w:tcW w:w="5245" w:type="dxa"/>
            <w:vAlign w:val="center"/>
          </w:tcPr>
          <w:p w14:paraId="771936C4" w14:textId="77777777" w:rsidR="002E47D5" w:rsidRPr="002E47D5" w:rsidRDefault="002E47D5" w:rsidP="00FD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Gastro-intestinal physiology</w:t>
            </w:r>
          </w:p>
        </w:tc>
        <w:tc>
          <w:tcPr>
            <w:tcW w:w="4111" w:type="dxa"/>
            <w:vAlign w:val="center"/>
          </w:tcPr>
          <w:p w14:paraId="2BC2B42F" w14:textId="77777777" w:rsidR="002E47D5" w:rsidRPr="002E47D5" w:rsidRDefault="204C5DC3" w:rsidP="2DDD1425">
            <w:pPr>
              <w:tabs>
                <w:tab w:val="left" w:pos="1418"/>
              </w:tabs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>Virology</w:t>
            </w:r>
          </w:p>
        </w:tc>
      </w:tr>
      <w:tr w:rsidR="002E47D5" w:rsidRPr="002E47D5" w14:paraId="1F50DD29" w14:textId="77777777" w:rsidTr="2DDD1425">
        <w:tc>
          <w:tcPr>
            <w:tcW w:w="5245" w:type="dxa"/>
            <w:vAlign w:val="center"/>
          </w:tcPr>
          <w:p w14:paraId="1366426C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Genetics</w:t>
            </w:r>
          </w:p>
        </w:tc>
        <w:tc>
          <w:tcPr>
            <w:tcW w:w="4111" w:type="dxa"/>
            <w:vAlign w:val="center"/>
          </w:tcPr>
          <w:p w14:paraId="738610EB" w14:textId="132C96D0" w:rsidR="002E47D5" w:rsidRPr="002E47D5" w:rsidRDefault="41464F1E" w:rsidP="2DDD1425">
            <w:pPr>
              <w:tabs>
                <w:tab w:val="left" w:pos="1418"/>
              </w:tabs>
              <w:rPr>
                <w:rStyle w:val="Strong"/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</w:pPr>
            <w:r w:rsidRPr="2DDD142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Urodynamics</w:t>
            </w:r>
            <w:r w:rsidR="7F9ED05B" w:rsidRPr="2DDD142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2E47D5" w:rsidRPr="002E47D5" w14:paraId="55439A94" w14:textId="77777777" w:rsidTr="2DDD1425">
        <w:tc>
          <w:tcPr>
            <w:tcW w:w="5245" w:type="dxa"/>
            <w:vAlign w:val="center"/>
          </w:tcPr>
          <w:p w14:paraId="7B5F4F0F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Haematology and Transfusion Science</w:t>
            </w:r>
          </w:p>
        </w:tc>
        <w:tc>
          <w:tcPr>
            <w:tcW w:w="4111" w:type="dxa"/>
            <w:vAlign w:val="center"/>
          </w:tcPr>
          <w:p w14:paraId="4F525B92" w14:textId="69ABDB78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7805D2" w14:textId="77777777" w:rsidR="002E47D5" w:rsidRDefault="002E47D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2B9DE5B" w14:textId="77777777" w:rsidR="002313B1" w:rsidRPr="002E47D5" w:rsidRDefault="002313B1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35A53DD1" w14:textId="624CCA6D" w:rsidR="002E47D5" w:rsidRPr="002E47D5" w:rsidRDefault="008755C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September 2023</w:t>
      </w:r>
    </w:p>
    <w:sectPr w:rsidR="002E47D5" w:rsidRPr="002E47D5" w:rsidSect="003E4246">
      <w:headerReference w:type="default" r:id="rId13"/>
      <w:footerReference w:type="default" r:id="rId14"/>
      <w:pgSz w:w="11909" w:h="16834" w:code="9"/>
      <w:pgMar w:top="1134" w:right="1077" w:bottom="737" w:left="1077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69AB" w14:textId="77777777" w:rsidR="00620085" w:rsidRDefault="00620085" w:rsidP="003E35A8">
      <w:r>
        <w:separator/>
      </w:r>
    </w:p>
  </w:endnote>
  <w:endnote w:type="continuationSeparator" w:id="0">
    <w:p w14:paraId="640E28CF" w14:textId="77777777" w:rsidR="00620085" w:rsidRDefault="00620085" w:rsidP="003E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CA5B" w14:textId="072EF12E" w:rsidR="0044117A" w:rsidRPr="00C07AD4" w:rsidRDefault="00C86F9A" w:rsidP="00C07AD4">
    <w:pPr>
      <w:pStyle w:val="Footer"/>
      <w:rPr>
        <w:rFonts w:ascii="Arial" w:hAnsi="Arial" w:cs="Arial"/>
        <w:sz w:val="22"/>
        <w:szCs w:val="22"/>
      </w:rPr>
    </w:pPr>
    <w:r w:rsidRPr="00C86F9A">
      <w:rPr>
        <w:rFonts w:ascii="Arial" w:hAnsi="Arial" w:cs="Arial"/>
        <w:noProof/>
        <w:sz w:val="22"/>
        <w:szCs w:val="22"/>
        <w:lang w:val="en-GB"/>
      </w:rPr>
      <w:t>IBMS non-accredited degree assessment application fee support 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CD84" w14:textId="77777777" w:rsidR="00620085" w:rsidRDefault="00620085" w:rsidP="003E35A8">
      <w:r>
        <w:separator/>
      </w:r>
    </w:p>
  </w:footnote>
  <w:footnote w:type="continuationSeparator" w:id="0">
    <w:p w14:paraId="1808227F" w14:textId="77777777" w:rsidR="00620085" w:rsidRDefault="00620085" w:rsidP="003E35A8">
      <w:r>
        <w:continuationSeparator/>
      </w:r>
    </w:p>
  </w:footnote>
  <w:footnote w:id="1">
    <w:p w14:paraId="64C9B071" w14:textId="1DE434FF" w:rsidR="00AB2EAD" w:rsidRDefault="00AB2E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00DA4">
          <w:rPr>
            <w:rStyle w:val="Hyperlink"/>
          </w:rPr>
          <w:t>https://www.ibms.org/registration/degree-assessment-for-hcpc-registration/</w:t>
        </w:r>
      </w:hyperlink>
    </w:p>
    <w:p w14:paraId="56D1EA5C" w14:textId="77777777" w:rsidR="00AB2EAD" w:rsidRDefault="00AB2E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627F" w14:textId="77777777" w:rsidR="0044117A" w:rsidRDefault="0044117A" w:rsidP="002A2DE2">
    <w:pPr>
      <w:pStyle w:val="Head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B9C6307" wp14:editId="07777777">
          <wp:simplePos x="0" y="0"/>
          <wp:positionH relativeFrom="column">
            <wp:posOffset>5264785</wp:posOffset>
          </wp:positionH>
          <wp:positionV relativeFrom="paragraph">
            <wp:posOffset>-107950</wp:posOffset>
          </wp:positionV>
          <wp:extent cx="923290" cy="9232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C43">
      <w:rPr>
        <w:noProof/>
        <w:lang w:val="en-GB" w:eastAsia="en-GB"/>
      </w:rPr>
      <w:drawing>
        <wp:inline distT="0" distB="0" distL="0" distR="0" wp14:anchorId="3B8BF367" wp14:editId="07777777">
          <wp:extent cx="2105025" cy="638175"/>
          <wp:effectExtent l="0" t="0" r="0" b="0"/>
          <wp:docPr id="1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/>
      </w:rPr>
      <w:t xml:space="preserve">        </w:t>
    </w:r>
    <w:r w:rsidRPr="002A2DE2">
      <w:rPr>
        <w:rFonts w:ascii="Arial" w:hAnsi="Arial" w:cs="Arial"/>
        <w:sz w:val="22"/>
        <w:szCs w:val="22"/>
      </w:rPr>
      <w:t xml:space="preserve">Page </w:t>
    </w:r>
    <w:r w:rsidRPr="002A2DE2">
      <w:rPr>
        <w:rFonts w:ascii="Arial" w:hAnsi="Arial" w:cs="Arial"/>
        <w:sz w:val="22"/>
        <w:szCs w:val="22"/>
      </w:rPr>
      <w:fldChar w:fldCharType="begin"/>
    </w:r>
    <w:r w:rsidRPr="002A2DE2">
      <w:rPr>
        <w:rFonts w:ascii="Arial" w:hAnsi="Arial" w:cs="Arial"/>
        <w:sz w:val="22"/>
        <w:szCs w:val="22"/>
      </w:rPr>
      <w:instrText xml:space="preserve"> PAGE   \* MERGEFORMAT </w:instrText>
    </w:r>
    <w:r w:rsidRPr="002A2DE2">
      <w:rPr>
        <w:rFonts w:ascii="Arial" w:hAnsi="Arial" w:cs="Arial"/>
        <w:sz w:val="22"/>
        <w:szCs w:val="22"/>
      </w:rPr>
      <w:fldChar w:fldCharType="separate"/>
    </w:r>
    <w:r w:rsidR="00B62439">
      <w:rPr>
        <w:rFonts w:ascii="Arial" w:hAnsi="Arial" w:cs="Arial"/>
        <w:noProof/>
        <w:sz w:val="22"/>
        <w:szCs w:val="22"/>
      </w:rPr>
      <w:t>2</w:t>
    </w:r>
    <w:r w:rsidRPr="002A2DE2">
      <w:rPr>
        <w:rFonts w:ascii="Arial" w:hAnsi="Arial" w:cs="Arial"/>
        <w:sz w:val="22"/>
        <w:szCs w:val="22"/>
      </w:rPr>
      <w:fldChar w:fldCharType="end"/>
    </w:r>
    <w:r w:rsidRPr="002A2DE2">
      <w:rPr>
        <w:rFonts w:ascii="Arial" w:hAnsi="Arial" w:cs="Arial"/>
        <w:sz w:val="22"/>
        <w:szCs w:val="22"/>
      </w:rPr>
      <w:t xml:space="preserve"> of </w:t>
    </w:r>
    <w:r w:rsidRPr="002A2DE2">
      <w:rPr>
        <w:rFonts w:ascii="Arial" w:hAnsi="Arial" w:cs="Arial"/>
        <w:sz w:val="22"/>
        <w:szCs w:val="22"/>
      </w:rPr>
      <w:fldChar w:fldCharType="begin"/>
    </w:r>
    <w:r w:rsidRPr="002A2DE2">
      <w:rPr>
        <w:rFonts w:ascii="Arial" w:hAnsi="Arial" w:cs="Arial"/>
        <w:sz w:val="22"/>
        <w:szCs w:val="22"/>
      </w:rPr>
      <w:instrText xml:space="preserve"> NUMPAGES   \* MERGEFORMAT </w:instrText>
    </w:r>
    <w:r w:rsidRPr="002A2DE2">
      <w:rPr>
        <w:rFonts w:ascii="Arial" w:hAnsi="Arial" w:cs="Arial"/>
        <w:sz w:val="22"/>
        <w:szCs w:val="22"/>
      </w:rPr>
      <w:fldChar w:fldCharType="separate"/>
    </w:r>
    <w:r w:rsidR="00B62439">
      <w:rPr>
        <w:rFonts w:ascii="Arial" w:hAnsi="Arial" w:cs="Arial"/>
        <w:noProof/>
        <w:sz w:val="22"/>
        <w:szCs w:val="22"/>
      </w:rPr>
      <w:t>4</w:t>
    </w:r>
    <w:r w:rsidRPr="002A2DE2">
      <w:rPr>
        <w:rFonts w:ascii="Arial" w:hAnsi="Arial" w:cs="Arial"/>
        <w:noProof/>
        <w:sz w:val="22"/>
        <w:szCs w:val="22"/>
      </w:rPr>
      <w:fldChar w:fldCharType="end"/>
    </w:r>
  </w:p>
  <w:p w14:paraId="3A0FF5F2" w14:textId="77777777" w:rsidR="0044117A" w:rsidRDefault="0044117A" w:rsidP="002A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7E0"/>
    <w:multiLevelType w:val="hybridMultilevel"/>
    <w:tmpl w:val="7A743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238C"/>
    <w:multiLevelType w:val="hybridMultilevel"/>
    <w:tmpl w:val="4FF60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7B1"/>
    <w:multiLevelType w:val="hybridMultilevel"/>
    <w:tmpl w:val="2A7400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1D22"/>
    <w:multiLevelType w:val="hybridMultilevel"/>
    <w:tmpl w:val="2A7400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91DE5"/>
    <w:multiLevelType w:val="hybridMultilevel"/>
    <w:tmpl w:val="AEC2C83A"/>
    <w:lvl w:ilvl="0" w:tplc="F37697A8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54562332">
    <w:abstractNumId w:val="1"/>
  </w:num>
  <w:num w:numId="2" w16cid:durableId="959998324">
    <w:abstractNumId w:val="0"/>
  </w:num>
  <w:num w:numId="3" w16cid:durableId="1262883814">
    <w:abstractNumId w:val="3"/>
  </w:num>
  <w:num w:numId="4" w16cid:durableId="1386103989">
    <w:abstractNumId w:val="2"/>
  </w:num>
  <w:num w:numId="5" w16cid:durableId="1536191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02"/>
    <w:rsid w:val="0000131C"/>
    <w:rsid w:val="00007390"/>
    <w:rsid w:val="00014DD3"/>
    <w:rsid w:val="00015EBB"/>
    <w:rsid w:val="00023F6E"/>
    <w:rsid w:val="00030B77"/>
    <w:rsid w:val="0003321E"/>
    <w:rsid w:val="000343AE"/>
    <w:rsid w:val="00043D0D"/>
    <w:rsid w:val="000441A7"/>
    <w:rsid w:val="00046B85"/>
    <w:rsid w:val="00050B72"/>
    <w:rsid w:val="00051628"/>
    <w:rsid w:val="00055BD3"/>
    <w:rsid w:val="00070D85"/>
    <w:rsid w:val="00086DA2"/>
    <w:rsid w:val="00096411"/>
    <w:rsid w:val="000B33AD"/>
    <w:rsid w:val="000B54B8"/>
    <w:rsid w:val="000C549E"/>
    <w:rsid w:val="000C6027"/>
    <w:rsid w:val="000D29C2"/>
    <w:rsid w:val="000D566F"/>
    <w:rsid w:val="000E29A9"/>
    <w:rsid w:val="000E5B9E"/>
    <w:rsid w:val="000F68C2"/>
    <w:rsid w:val="000F6B91"/>
    <w:rsid w:val="001009D6"/>
    <w:rsid w:val="00101877"/>
    <w:rsid w:val="00105C97"/>
    <w:rsid w:val="00106359"/>
    <w:rsid w:val="001100B2"/>
    <w:rsid w:val="00112D95"/>
    <w:rsid w:val="00121E43"/>
    <w:rsid w:val="00123391"/>
    <w:rsid w:val="00123E29"/>
    <w:rsid w:val="001249B9"/>
    <w:rsid w:val="00124E2A"/>
    <w:rsid w:val="00141350"/>
    <w:rsid w:val="00141C0D"/>
    <w:rsid w:val="00142FB5"/>
    <w:rsid w:val="00144D98"/>
    <w:rsid w:val="00145C94"/>
    <w:rsid w:val="00147749"/>
    <w:rsid w:val="00147D76"/>
    <w:rsid w:val="0015302C"/>
    <w:rsid w:val="001567AF"/>
    <w:rsid w:val="00161954"/>
    <w:rsid w:val="00161A7A"/>
    <w:rsid w:val="001622EB"/>
    <w:rsid w:val="00165275"/>
    <w:rsid w:val="00173EAA"/>
    <w:rsid w:val="00175102"/>
    <w:rsid w:val="00183786"/>
    <w:rsid w:val="00183856"/>
    <w:rsid w:val="00195FDB"/>
    <w:rsid w:val="0019744E"/>
    <w:rsid w:val="001A24EC"/>
    <w:rsid w:val="001A3E3D"/>
    <w:rsid w:val="001B209A"/>
    <w:rsid w:val="001B3EAB"/>
    <w:rsid w:val="001B4020"/>
    <w:rsid w:val="001B7339"/>
    <w:rsid w:val="001B7EDD"/>
    <w:rsid w:val="001C0F1E"/>
    <w:rsid w:val="001C3DA1"/>
    <w:rsid w:val="001C60F6"/>
    <w:rsid w:val="001D11C5"/>
    <w:rsid w:val="001E0217"/>
    <w:rsid w:val="001E1E7B"/>
    <w:rsid w:val="001E6372"/>
    <w:rsid w:val="001F3732"/>
    <w:rsid w:val="001F459B"/>
    <w:rsid w:val="001F5BC5"/>
    <w:rsid w:val="002053DA"/>
    <w:rsid w:val="00214DE5"/>
    <w:rsid w:val="002150B9"/>
    <w:rsid w:val="00224528"/>
    <w:rsid w:val="002313B1"/>
    <w:rsid w:val="002319B5"/>
    <w:rsid w:val="002328AA"/>
    <w:rsid w:val="002346C7"/>
    <w:rsid w:val="00247300"/>
    <w:rsid w:val="00250885"/>
    <w:rsid w:val="002511E5"/>
    <w:rsid w:val="00252E89"/>
    <w:rsid w:val="00253653"/>
    <w:rsid w:val="00260791"/>
    <w:rsid w:val="00260A0D"/>
    <w:rsid w:val="00264D16"/>
    <w:rsid w:val="00267C22"/>
    <w:rsid w:val="00271CC5"/>
    <w:rsid w:val="00272DDF"/>
    <w:rsid w:val="00287F8A"/>
    <w:rsid w:val="00294304"/>
    <w:rsid w:val="002A020C"/>
    <w:rsid w:val="002A2DE2"/>
    <w:rsid w:val="002A5E76"/>
    <w:rsid w:val="002B2F9E"/>
    <w:rsid w:val="002B787B"/>
    <w:rsid w:val="002C320F"/>
    <w:rsid w:val="002C7E02"/>
    <w:rsid w:val="002D354B"/>
    <w:rsid w:val="002D570B"/>
    <w:rsid w:val="002E0FCB"/>
    <w:rsid w:val="002E3939"/>
    <w:rsid w:val="002E47D5"/>
    <w:rsid w:val="002E5703"/>
    <w:rsid w:val="002E62F7"/>
    <w:rsid w:val="002E7AE8"/>
    <w:rsid w:val="002F1C25"/>
    <w:rsid w:val="002F28DE"/>
    <w:rsid w:val="002F31AD"/>
    <w:rsid w:val="002F7815"/>
    <w:rsid w:val="00303456"/>
    <w:rsid w:val="00303673"/>
    <w:rsid w:val="00305A4B"/>
    <w:rsid w:val="00307658"/>
    <w:rsid w:val="00310099"/>
    <w:rsid w:val="003109F3"/>
    <w:rsid w:val="00312DFB"/>
    <w:rsid w:val="003163FE"/>
    <w:rsid w:val="003171F9"/>
    <w:rsid w:val="00321DE3"/>
    <w:rsid w:val="00322B3D"/>
    <w:rsid w:val="0033150F"/>
    <w:rsid w:val="0033258E"/>
    <w:rsid w:val="0033400A"/>
    <w:rsid w:val="0033426C"/>
    <w:rsid w:val="003346C7"/>
    <w:rsid w:val="003460A6"/>
    <w:rsid w:val="003470AE"/>
    <w:rsid w:val="00353470"/>
    <w:rsid w:val="00357616"/>
    <w:rsid w:val="00381106"/>
    <w:rsid w:val="00381874"/>
    <w:rsid w:val="00382EDB"/>
    <w:rsid w:val="003867CE"/>
    <w:rsid w:val="00387F2A"/>
    <w:rsid w:val="00395060"/>
    <w:rsid w:val="003B52AE"/>
    <w:rsid w:val="003D55C7"/>
    <w:rsid w:val="003D7A4B"/>
    <w:rsid w:val="003E1E3F"/>
    <w:rsid w:val="003E26B4"/>
    <w:rsid w:val="003E35A8"/>
    <w:rsid w:val="003E4246"/>
    <w:rsid w:val="003E59BA"/>
    <w:rsid w:val="003E6C06"/>
    <w:rsid w:val="003E716D"/>
    <w:rsid w:val="003F2F3D"/>
    <w:rsid w:val="003F3AA3"/>
    <w:rsid w:val="003F647D"/>
    <w:rsid w:val="003F758E"/>
    <w:rsid w:val="00401A5A"/>
    <w:rsid w:val="00413F18"/>
    <w:rsid w:val="00415850"/>
    <w:rsid w:val="004179C3"/>
    <w:rsid w:val="00417CA8"/>
    <w:rsid w:val="00422D04"/>
    <w:rsid w:val="00423175"/>
    <w:rsid w:val="00432DFC"/>
    <w:rsid w:val="004378CF"/>
    <w:rsid w:val="00440A6F"/>
    <w:rsid w:val="0044117A"/>
    <w:rsid w:val="004550BE"/>
    <w:rsid w:val="00475E4A"/>
    <w:rsid w:val="004761CE"/>
    <w:rsid w:val="00483593"/>
    <w:rsid w:val="00491CEB"/>
    <w:rsid w:val="004920EA"/>
    <w:rsid w:val="00495839"/>
    <w:rsid w:val="004960BA"/>
    <w:rsid w:val="004A3F79"/>
    <w:rsid w:val="004B3D5B"/>
    <w:rsid w:val="004B7489"/>
    <w:rsid w:val="004C0A89"/>
    <w:rsid w:val="004C7D85"/>
    <w:rsid w:val="004D08D1"/>
    <w:rsid w:val="004D7D8D"/>
    <w:rsid w:val="004E19AE"/>
    <w:rsid w:val="004F029C"/>
    <w:rsid w:val="004F62EA"/>
    <w:rsid w:val="005022C4"/>
    <w:rsid w:val="00506889"/>
    <w:rsid w:val="00521A68"/>
    <w:rsid w:val="005278C6"/>
    <w:rsid w:val="005318D9"/>
    <w:rsid w:val="00531C86"/>
    <w:rsid w:val="00532175"/>
    <w:rsid w:val="00533D60"/>
    <w:rsid w:val="00537AF4"/>
    <w:rsid w:val="00541EFF"/>
    <w:rsid w:val="00542358"/>
    <w:rsid w:val="00543D84"/>
    <w:rsid w:val="00543F39"/>
    <w:rsid w:val="00545453"/>
    <w:rsid w:val="00546065"/>
    <w:rsid w:val="00547323"/>
    <w:rsid w:val="005657B4"/>
    <w:rsid w:val="00570C54"/>
    <w:rsid w:val="00581829"/>
    <w:rsid w:val="005924DC"/>
    <w:rsid w:val="005A0BBC"/>
    <w:rsid w:val="005A7BA4"/>
    <w:rsid w:val="005C6D29"/>
    <w:rsid w:val="005D0675"/>
    <w:rsid w:val="005D1BA2"/>
    <w:rsid w:val="005E1CE1"/>
    <w:rsid w:val="005E7D04"/>
    <w:rsid w:val="005F0887"/>
    <w:rsid w:val="005F66C3"/>
    <w:rsid w:val="006146B6"/>
    <w:rsid w:val="00615D47"/>
    <w:rsid w:val="00620085"/>
    <w:rsid w:val="00623D16"/>
    <w:rsid w:val="0062488C"/>
    <w:rsid w:val="0063071A"/>
    <w:rsid w:val="00632913"/>
    <w:rsid w:val="0064526B"/>
    <w:rsid w:val="0064531E"/>
    <w:rsid w:val="00646D4F"/>
    <w:rsid w:val="006509B5"/>
    <w:rsid w:val="00654370"/>
    <w:rsid w:val="00657F3D"/>
    <w:rsid w:val="00661D1F"/>
    <w:rsid w:val="0066540E"/>
    <w:rsid w:val="0066541C"/>
    <w:rsid w:val="00675B32"/>
    <w:rsid w:val="0067756A"/>
    <w:rsid w:val="00685CC5"/>
    <w:rsid w:val="00686D87"/>
    <w:rsid w:val="00693E8C"/>
    <w:rsid w:val="006955B1"/>
    <w:rsid w:val="00697C2D"/>
    <w:rsid w:val="006A00D4"/>
    <w:rsid w:val="006C46FE"/>
    <w:rsid w:val="006D01D7"/>
    <w:rsid w:val="006D0C19"/>
    <w:rsid w:val="006D5F3F"/>
    <w:rsid w:val="006E24E4"/>
    <w:rsid w:val="006E45F0"/>
    <w:rsid w:val="006E5394"/>
    <w:rsid w:val="006E6773"/>
    <w:rsid w:val="006F5322"/>
    <w:rsid w:val="006F6A0B"/>
    <w:rsid w:val="00700B04"/>
    <w:rsid w:val="00704DDB"/>
    <w:rsid w:val="0070620F"/>
    <w:rsid w:val="00713A46"/>
    <w:rsid w:val="007150E3"/>
    <w:rsid w:val="00735B5C"/>
    <w:rsid w:val="0074544E"/>
    <w:rsid w:val="007512BB"/>
    <w:rsid w:val="007517CD"/>
    <w:rsid w:val="00771F5C"/>
    <w:rsid w:val="007720C3"/>
    <w:rsid w:val="00774B48"/>
    <w:rsid w:val="007774DA"/>
    <w:rsid w:val="0078795E"/>
    <w:rsid w:val="00790FCC"/>
    <w:rsid w:val="00791DEA"/>
    <w:rsid w:val="007933FF"/>
    <w:rsid w:val="007A413C"/>
    <w:rsid w:val="007A62E0"/>
    <w:rsid w:val="007B328E"/>
    <w:rsid w:val="007B5D0A"/>
    <w:rsid w:val="007C1D8E"/>
    <w:rsid w:val="007C728F"/>
    <w:rsid w:val="007D5C6E"/>
    <w:rsid w:val="007D78D1"/>
    <w:rsid w:val="007E4EE3"/>
    <w:rsid w:val="007F0EFE"/>
    <w:rsid w:val="007F35B0"/>
    <w:rsid w:val="007F4EDF"/>
    <w:rsid w:val="00803605"/>
    <w:rsid w:val="0080555F"/>
    <w:rsid w:val="00806ED5"/>
    <w:rsid w:val="0081187C"/>
    <w:rsid w:val="00811DAA"/>
    <w:rsid w:val="00813AEC"/>
    <w:rsid w:val="00815167"/>
    <w:rsid w:val="00821C14"/>
    <w:rsid w:val="00827A58"/>
    <w:rsid w:val="0083395D"/>
    <w:rsid w:val="00834965"/>
    <w:rsid w:val="00834C0F"/>
    <w:rsid w:val="0083590F"/>
    <w:rsid w:val="0083753B"/>
    <w:rsid w:val="0085144A"/>
    <w:rsid w:val="00854D9D"/>
    <w:rsid w:val="008604D6"/>
    <w:rsid w:val="008605DF"/>
    <w:rsid w:val="00864949"/>
    <w:rsid w:val="00874A57"/>
    <w:rsid w:val="008755C3"/>
    <w:rsid w:val="0087628B"/>
    <w:rsid w:val="00882E25"/>
    <w:rsid w:val="00892BE4"/>
    <w:rsid w:val="008A1D4D"/>
    <w:rsid w:val="008A2A25"/>
    <w:rsid w:val="008A3CBD"/>
    <w:rsid w:val="008B4946"/>
    <w:rsid w:val="008B6E3C"/>
    <w:rsid w:val="008C0A5F"/>
    <w:rsid w:val="008C68A2"/>
    <w:rsid w:val="008C7E8F"/>
    <w:rsid w:val="008D6C20"/>
    <w:rsid w:val="008E0732"/>
    <w:rsid w:val="008E103B"/>
    <w:rsid w:val="008E1820"/>
    <w:rsid w:val="008E1B42"/>
    <w:rsid w:val="008F39F4"/>
    <w:rsid w:val="00911503"/>
    <w:rsid w:val="00921A6B"/>
    <w:rsid w:val="00921D8D"/>
    <w:rsid w:val="009307BA"/>
    <w:rsid w:val="009327B3"/>
    <w:rsid w:val="009331E8"/>
    <w:rsid w:val="0094287E"/>
    <w:rsid w:val="00951173"/>
    <w:rsid w:val="00954F69"/>
    <w:rsid w:val="00962FC9"/>
    <w:rsid w:val="00965480"/>
    <w:rsid w:val="0097500C"/>
    <w:rsid w:val="009772F7"/>
    <w:rsid w:val="00983DCF"/>
    <w:rsid w:val="009901EF"/>
    <w:rsid w:val="00990B07"/>
    <w:rsid w:val="009970DB"/>
    <w:rsid w:val="00997E55"/>
    <w:rsid w:val="009A601E"/>
    <w:rsid w:val="009A770A"/>
    <w:rsid w:val="009B1AC6"/>
    <w:rsid w:val="009C05C1"/>
    <w:rsid w:val="009C1067"/>
    <w:rsid w:val="009C137A"/>
    <w:rsid w:val="009C35D3"/>
    <w:rsid w:val="009C52A6"/>
    <w:rsid w:val="009D3070"/>
    <w:rsid w:val="009D370C"/>
    <w:rsid w:val="009D3C8A"/>
    <w:rsid w:val="009E7DF3"/>
    <w:rsid w:val="009F2175"/>
    <w:rsid w:val="009F393D"/>
    <w:rsid w:val="00A06BCF"/>
    <w:rsid w:val="00A125AB"/>
    <w:rsid w:val="00A21DC0"/>
    <w:rsid w:val="00A27854"/>
    <w:rsid w:val="00A3278B"/>
    <w:rsid w:val="00A332AC"/>
    <w:rsid w:val="00A430B9"/>
    <w:rsid w:val="00A442DC"/>
    <w:rsid w:val="00A50C02"/>
    <w:rsid w:val="00A556A4"/>
    <w:rsid w:val="00A56CA8"/>
    <w:rsid w:val="00A67108"/>
    <w:rsid w:val="00A74081"/>
    <w:rsid w:val="00A755FD"/>
    <w:rsid w:val="00A7689E"/>
    <w:rsid w:val="00A87736"/>
    <w:rsid w:val="00A90008"/>
    <w:rsid w:val="00AA1CFA"/>
    <w:rsid w:val="00AA4995"/>
    <w:rsid w:val="00AA5914"/>
    <w:rsid w:val="00AB0D24"/>
    <w:rsid w:val="00AB2EAD"/>
    <w:rsid w:val="00AC359D"/>
    <w:rsid w:val="00AC51E2"/>
    <w:rsid w:val="00AD0EBD"/>
    <w:rsid w:val="00AE26AD"/>
    <w:rsid w:val="00AE5668"/>
    <w:rsid w:val="00AF7C16"/>
    <w:rsid w:val="00B01969"/>
    <w:rsid w:val="00B04CBA"/>
    <w:rsid w:val="00B13B20"/>
    <w:rsid w:val="00B179C2"/>
    <w:rsid w:val="00B273F0"/>
    <w:rsid w:val="00B34561"/>
    <w:rsid w:val="00B37348"/>
    <w:rsid w:val="00B37E67"/>
    <w:rsid w:val="00B45F5A"/>
    <w:rsid w:val="00B60E4B"/>
    <w:rsid w:val="00B62439"/>
    <w:rsid w:val="00B62660"/>
    <w:rsid w:val="00B701FA"/>
    <w:rsid w:val="00B710B2"/>
    <w:rsid w:val="00B710E8"/>
    <w:rsid w:val="00B755AE"/>
    <w:rsid w:val="00B823BB"/>
    <w:rsid w:val="00B955CB"/>
    <w:rsid w:val="00B956B2"/>
    <w:rsid w:val="00BA1508"/>
    <w:rsid w:val="00BA23B8"/>
    <w:rsid w:val="00BA43DC"/>
    <w:rsid w:val="00BA728B"/>
    <w:rsid w:val="00BB3CA6"/>
    <w:rsid w:val="00BB6A27"/>
    <w:rsid w:val="00BC2CBC"/>
    <w:rsid w:val="00BC2F59"/>
    <w:rsid w:val="00BC3A6D"/>
    <w:rsid w:val="00BE78B6"/>
    <w:rsid w:val="00BF3E6A"/>
    <w:rsid w:val="00BF7401"/>
    <w:rsid w:val="00C01179"/>
    <w:rsid w:val="00C03685"/>
    <w:rsid w:val="00C05331"/>
    <w:rsid w:val="00C07AD4"/>
    <w:rsid w:val="00C16867"/>
    <w:rsid w:val="00C3095D"/>
    <w:rsid w:val="00C4007C"/>
    <w:rsid w:val="00C41B98"/>
    <w:rsid w:val="00C43C8F"/>
    <w:rsid w:val="00C537DD"/>
    <w:rsid w:val="00C573CA"/>
    <w:rsid w:val="00C61D20"/>
    <w:rsid w:val="00C62150"/>
    <w:rsid w:val="00C64638"/>
    <w:rsid w:val="00C86509"/>
    <w:rsid w:val="00C86773"/>
    <w:rsid w:val="00C86F9A"/>
    <w:rsid w:val="00C872DA"/>
    <w:rsid w:val="00C878F1"/>
    <w:rsid w:val="00C87AF8"/>
    <w:rsid w:val="00C91CD2"/>
    <w:rsid w:val="00C93422"/>
    <w:rsid w:val="00C93767"/>
    <w:rsid w:val="00C953F2"/>
    <w:rsid w:val="00C95AB1"/>
    <w:rsid w:val="00CA087A"/>
    <w:rsid w:val="00CA7697"/>
    <w:rsid w:val="00CB221C"/>
    <w:rsid w:val="00CC7DF9"/>
    <w:rsid w:val="00CD19C4"/>
    <w:rsid w:val="00CD759F"/>
    <w:rsid w:val="00CE24B0"/>
    <w:rsid w:val="00CE7A08"/>
    <w:rsid w:val="00CF293C"/>
    <w:rsid w:val="00D028B8"/>
    <w:rsid w:val="00D26579"/>
    <w:rsid w:val="00D26FA2"/>
    <w:rsid w:val="00D30F97"/>
    <w:rsid w:val="00D3118A"/>
    <w:rsid w:val="00D31287"/>
    <w:rsid w:val="00D3499F"/>
    <w:rsid w:val="00D42B48"/>
    <w:rsid w:val="00D45739"/>
    <w:rsid w:val="00D51500"/>
    <w:rsid w:val="00D542D5"/>
    <w:rsid w:val="00D6110F"/>
    <w:rsid w:val="00D67345"/>
    <w:rsid w:val="00D67815"/>
    <w:rsid w:val="00D74188"/>
    <w:rsid w:val="00D76DDD"/>
    <w:rsid w:val="00D81363"/>
    <w:rsid w:val="00D82070"/>
    <w:rsid w:val="00D82A2C"/>
    <w:rsid w:val="00D85280"/>
    <w:rsid w:val="00D87421"/>
    <w:rsid w:val="00D96CAC"/>
    <w:rsid w:val="00DA2C06"/>
    <w:rsid w:val="00DB2A54"/>
    <w:rsid w:val="00DB3994"/>
    <w:rsid w:val="00DC0DE0"/>
    <w:rsid w:val="00DC55A6"/>
    <w:rsid w:val="00DE6FB2"/>
    <w:rsid w:val="00DF7E6F"/>
    <w:rsid w:val="00E052B3"/>
    <w:rsid w:val="00E11C1B"/>
    <w:rsid w:val="00E16C32"/>
    <w:rsid w:val="00E26024"/>
    <w:rsid w:val="00E363CE"/>
    <w:rsid w:val="00E40809"/>
    <w:rsid w:val="00E47605"/>
    <w:rsid w:val="00E50337"/>
    <w:rsid w:val="00E607AC"/>
    <w:rsid w:val="00E60B65"/>
    <w:rsid w:val="00E624B6"/>
    <w:rsid w:val="00E67CBA"/>
    <w:rsid w:val="00E7011E"/>
    <w:rsid w:val="00E704D2"/>
    <w:rsid w:val="00E71393"/>
    <w:rsid w:val="00E75586"/>
    <w:rsid w:val="00E947AE"/>
    <w:rsid w:val="00E94A01"/>
    <w:rsid w:val="00E969BB"/>
    <w:rsid w:val="00EA4C4A"/>
    <w:rsid w:val="00ED298B"/>
    <w:rsid w:val="00ED3A4F"/>
    <w:rsid w:val="00EE2D86"/>
    <w:rsid w:val="00EE50E4"/>
    <w:rsid w:val="00EF28DD"/>
    <w:rsid w:val="00EF5529"/>
    <w:rsid w:val="00EF5EA3"/>
    <w:rsid w:val="00F007D4"/>
    <w:rsid w:val="00F13EC2"/>
    <w:rsid w:val="00F16DC7"/>
    <w:rsid w:val="00F25371"/>
    <w:rsid w:val="00F25BE2"/>
    <w:rsid w:val="00F3145D"/>
    <w:rsid w:val="00F33F81"/>
    <w:rsid w:val="00F35CD4"/>
    <w:rsid w:val="00F36A22"/>
    <w:rsid w:val="00F4177A"/>
    <w:rsid w:val="00F423C0"/>
    <w:rsid w:val="00F446D3"/>
    <w:rsid w:val="00F450AE"/>
    <w:rsid w:val="00F45B0D"/>
    <w:rsid w:val="00F522A2"/>
    <w:rsid w:val="00F6538F"/>
    <w:rsid w:val="00F7277B"/>
    <w:rsid w:val="00F80827"/>
    <w:rsid w:val="00F86129"/>
    <w:rsid w:val="00F9475B"/>
    <w:rsid w:val="00F97C35"/>
    <w:rsid w:val="00FA4D93"/>
    <w:rsid w:val="00FA7F69"/>
    <w:rsid w:val="00FB421F"/>
    <w:rsid w:val="00FB69F5"/>
    <w:rsid w:val="00FC1099"/>
    <w:rsid w:val="00FC39CD"/>
    <w:rsid w:val="00FD191C"/>
    <w:rsid w:val="00FD4ABA"/>
    <w:rsid w:val="00FE2E91"/>
    <w:rsid w:val="00FE6915"/>
    <w:rsid w:val="00FF0618"/>
    <w:rsid w:val="027E1026"/>
    <w:rsid w:val="0506FA8F"/>
    <w:rsid w:val="08D0B323"/>
    <w:rsid w:val="08EE9645"/>
    <w:rsid w:val="092C0550"/>
    <w:rsid w:val="0DD41000"/>
    <w:rsid w:val="15641919"/>
    <w:rsid w:val="1D33CFD3"/>
    <w:rsid w:val="204C5DC3"/>
    <w:rsid w:val="20DC19FC"/>
    <w:rsid w:val="21B19EC4"/>
    <w:rsid w:val="23AC7ECF"/>
    <w:rsid w:val="241ED8B5"/>
    <w:rsid w:val="2DDD1425"/>
    <w:rsid w:val="2E73644D"/>
    <w:rsid w:val="31587CE6"/>
    <w:rsid w:val="327A688D"/>
    <w:rsid w:val="34723A86"/>
    <w:rsid w:val="377C464E"/>
    <w:rsid w:val="41464F1E"/>
    <w:rsid w:val="41D32388"/>
    <w:rsid w:val="4914A289"/>
    <w:rsid w:val="4AFF8D5A"/>
    <w:rsid w:val="4E099922"/>
    <w:rsid w:val="54B7AAC5"/>
    <w:rsid w:val="5747C26F"/>
    <w:rsid w:val="57AD8847"/>
    <w:rsid w:val="57B6B9B8"/>
    <w:rsid w:val="5E1D501C"/>
    <w:rsid w:val="638A00A6"/>
    <w:rsid w:val="6525D107"/>
    <w:rsid w:val="7199A3A0"/>
    <w:rsid w:val="747890D3"/>
    <w:rsid w:val="7823BCC1"/>
    <w:rsid w:val="7F9ED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B0D9"/>
  <w15:docId w15:val="{6159A55E-E8AB-4E87-80DF-DD34D4C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450"/>
      </w:tabs>
      <w:jc w:val="both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right" w:pos="9450"/>
      </w:tabs>
      <w:spacing w:line="360" w:lineRule="auto"/>
      <w:jc w:val="center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right" w:pos="9450"/>
      </w:tabs>
      <w:spacing w:after="120"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right" w:pos="9450"/>
      </w:tabs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right" w:pos="9630"/>
      </w:tabs>
      <w:jc w:val="right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0"/>
        <w:tab w:val="right" w:pos="9450"/>
      </w:tabs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3D55C7"/>
    <w:rPr>
      <w:color w:val="0000FF"/>
      <w:u w:val="single"/>
    </w:rPr>
  </w:style>
  <w:style w:type="paragraph" w:customStyle="1" w:styleId="nhsinfo">
    <w:name w:val="nhs_info"/>
    <w:basedOn w:val="Normal"/>
    <w:rsid w:val="00CD19C4"/>
    <w:pPr>
      <w:tabs>
        <w:tab w:val="left" w:pos="993"/>
      </w:tabs>
      <w:ind w:left="993" w:hanging="993"/>
    </w:pPr>
    <w:rPr>
      <w:kern w:val="16"/>
      <w:sz w:val="18"/>
    </w:rPr>
  </w:style>
  <w:style w:type="character" w:styleId="FollowedHyperlink">
    <w:name w:val="FollowedHyperlink"/>
    <w:rsid w:val="00B60E4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E35A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E35A8"/>
    <w:rPr>
      <w:lang w:eastAsia="en-US"/>
    </w:rPr>
  </w:style>
  <w:style w:type="paragraph" w:styleId="Footer">
    <w:name w:val="footer"/>
    <w:basedOn w:val="Normal"/>
    <w:link w:val="FooterChar"/>
    <w:rsid w:val="003E35A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E35A8"/>
    <w:rPr>
      <w:lang w:eastAsia="en-US"/>
    </w:rPr>
  </w:style>
  <w:style w:type="character" w:styleId="CommentReference">
    <w:name w:val="annotation reference"/>
    <w:rsid w:val="000F6B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B91"/>
    <w:rPr>
      <w:lang w:val="x-none"/>
    </w:rPr>
  </w:style>
  <w:style w:type="character" w:customStyle="1" w:styleId="CommentTextChar">
    <w:name w:val="Comment Text Char"/>
    <w:link w:val="CommentText"/>
    <w:rsid w:val="000F6B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6B91"/>
    <w:rPr>
      <w:b/>
      <w:bCs/>
    </w:rPr>
  </w:style>
  <w:style w:type="character" w:customStyle="1" w:styleId="CommentSubjectChar">
    <w:name w:val="Comment Subject Char"/>
    <w:link w:val="CommentSubject"/>
    <w:rsid w:val="000F6B91"/>
    <w:rPr>
      <w:b/>
      <w:bCs/>
      <w:lang w:eastAsia="en-US"/>
    </w:rPr>
  </w:style>
  <w:style w:type="character" w:styleId="Strong">
    <w:name w:val="Strong"/>
    <w:uiPriority w:val="99"/>
    <w:qFormat/>
    <w:rsid w:val="002E47D5"/>
    <w:rPr>
      <w:rFonts w:cs="Times New Roman"/>
      <w:b/>
      <w:bCs/>
    </w:rPr>
  </w:style>
  <w:style w:type="character" w:customStyle="1" w:styleId="UnresolvedMention1">
    <w:name w:val="Unresolved Mention1"/>
    <w:uiPriority w:val="99"/>
    <w:semiHidden/>
    <w:unhideWhenUsed/>
    <w:rsid w:val="0030345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AB2EAD"/>
  </w:style>
  <w:style w:type="character" w:customStyle="1" w:styleId="EndnoteTextChar">
    <w:name w:val="Endnote Text Char"/>
    <w:basedOn w:val="DefaultParagraphFont"/>
    <w:link w:val="EndnoteText"/>
    <w:rsid w:val="00AB2EAD"/>
    <w:rPr>
      <w:lang w:val="en-GB" w:eastAsia="en-US"/>
    </w:rPr>
  </w:style>
  <w:style w:type="character" w:styleId="EndnoteReference">
    <w:name w:val="endnote reference"/>
    <w:basedOn w:val="DefaultParagraphFont"/>
    <w:rsid w:val="00AB2EA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2EA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AB2EAD"/>
  </w:style>
  <w:style w:type="character" w:customStyle="1" w:styleId="FootnoteTextChar">
    <w:name w:val="Footnote Text Char"/>
    <w:basedOn w:val="DefaultParagraphFont"/>
    <w:link w:val="FootnoteText"/>
    <w:rsid w:val="00AB2EAD"/>
    <w:rPr>
      <w:lang w:val="en-GB" w:eastAsia="en-US"/>
    </w:rPr>
  </w:style>
  <w:style w:type="character" w:styleId="FootnoteReference">
    <w:name w:val="footnote reference"/>
    <w:basedOn w:val="DefaultParagraphFont"/>
    <w:rsid w:val="00AB2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51432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CS@nes.sco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bms.org/registration/degree-assessment-for-hcpc-registratio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intranet.nes.scot.nhs.uk/communications/corporate_identity/logos/images/NES_2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827B4D0B11EAF4AA1C7CB9457B945DD" ma:contentTypeVersion="7" ma:contentTypeDescription="" ma:contentTypeScope="" ma:versionID="a4553c74164d04199b102378ae998e8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D4B83-EBC1-4BDA-AC9E-63109F11EE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FF497A77-3EC3-411F-A178-A102CB2CAE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0AACFC-3440-4B84-9675-F7659E33E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13CC7-11C2-4C92-987C-3151E6E06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2BAA8E-F58C-49D8-935C-A32B7DD16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3569</Characters>
  <Application>Microsoft Office Word</Application>
  <DocSecurity>0</DocSecurity>
  <Lines>29</Lines>
  <Paragraphs>8</Paragraphs>
  <ScaleCrop>false</ScaleCrop>
  <Company>NES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 aileen</dc:title>
  <dc:subject/>
  <dc:creator>ShelaghM</dc:creator>
  <cp:keywords/>
  <dc:description/>
  <cp:lastModifiedBy>Andy Dunne</cp:lastModifiedBy>
  <cp:revision>8</cp:revision>
  <cp:lastPrinted>2008-11-10T19:09:00Z</cp:lastPrinted>
  <dcterms:created xsi:type="dcterms:W3CDTF">2021-07-30T13:17:00Z</dcterms:created>
  <dcterms:modified xsi:type="dcterms:W3CDTF">2023-09-25T15:53:00Z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0x010100540009AA9B7AD14AB7CB3A6FC98C51F8007827B4D0B11EAF4AA1C7CB9457B945DD</vt:lpwstr>
  </property>
  <property fmtid="{D5CDD505-2E9C-101B-9397-08002B2CF9AE}" pid="3" name="SharedWithUsers">
    <vt:lpwstr>6256;#Andy Dunne;#2602;#Lorna Crawford;#2603;#Claire Cameron;#6280;#Bianca Brownlee</vt:lpwstr>
  </property>
</Properties>
</file>